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051C6F">
        <w:rPr>
          <w:b/>
          <w:sz w:val="24"/>
          <w:szCs w:val="24"/>
        </w:rPr>
        <w:t>3</w:t>
      </w:r>
      <w:r w:rsidR="00051C6F" w:rsidRPr="00051C6F">
        <w:rPr>
          <w:b/>
          <w:sz w:val="24"/>
          <w:szCs w:val="24"/>
          <w:vertAlign w:val="superscript"/>
        </w:rPr>
        <w:t>rd</w:t>
      </w:r>
      <w:r w:rsidR="00051C6F">
        <w:rPr>
          <w:b/>
          <w:sz w:val="24"/>
          <w:szCs w:val="24"/>
        </w:rPr>
        <w:t xml:space="preserve"> Dec. </w:t>
      </w:r>
      <w:r>
        <w:rPr>
          <w:b/>
          <w:sz w:val="24"/>
          <w:szCs w:val="24"/>
        </w:rPr>
        <w:t>2020)</w:t>
      </w:r>
    </w:p>
    <w:p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t xml:space="preserve">Information </w:t>
      </w:r>
    </w:p>
    <w:p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t>3</w:t>
      </w:r>
    </w:p>
    <w:p w:rsidR="0058508A" w:rsidRDefault="0058508A">
      <w:pPr>
        <w:pBdr>
          <w:top w:val="single" w:sz="12" w:space="1" w:color="000000"/>
        </w:pBdr>
        <w:tabs>
          <w:tab w:val="left" w:pos="6379"/>
        </w:tabs>
        <w:spacing w:after="0"/>
        <w:ind w:left="0" w:hanging="2"/>
        <w:rPr>
          <w:sz w:val="20"/>
          <w:szCs w:val="20"/>
        </w:rPr>
      </w:pPr>
    </w:p>
    <w:p w:rsidR="0058508A" w:rsidRDefault="00A23F6F">
      <w:pPr>
        <w:pStyle w:val="Titre3"/>
        <w:tabs>
          <w:tab w:val="left" w:pos="6379"/>
        </w:tabs>
        <w:ind w:left="1" w:hanging="3"/>
      </w:pPr>
      <w:r>
        <w:t>MBS SWG ad-hoc conference call</w:t>
      </w:r>
    </w:p>
    <w:p w:rsidR="0058508A" w:rsidRDefault="00A23F6F">
      <w:pPr>
        <w:pStyle w:val="Titre2"/>
        <w:ind w:left="0" w:hanging="2"/>
      </w:pPr>
      <w:bookmarkStart w:id="1" w:name="_heading=h.ttuo2fdcurz" w:colFirst="0" w:colLast="0"/>
      <w:bookmarkEnd w:id="1"/>
      <w:r>
        <w:t xml:space="preserve">1. Approval of Agenda and </w:t>
      </w:r>
      <w:proofErr w:type="spellStart"/>
      <w:r>
        <w:t>Tdoc</w:t>
      </w:r>
      <w:proofErr w:type="spellEnd"/>
      <w:r>
        <w:t xml:space="preserve"> allocation</w:t>
      </w:r>
    </w:p>
    <w:p w:rsidR="0058508A" w:rsidRDefault="0058508A">
      <w:pPr>
        <w:pBdr>
          <w:top w:val="nil"/>
          <w:left w:val="nil"/>
          <w:bottom w:val="nil"/>
          <w:right w:val="nil"/>
          <w:between w:val="nil"/>
        </w:pBdr>
        <w:spacing w:line="240" w:lineRule="auto"/>
        <w:ind w:left="0" w:hanging="2"/>
        <w:jc w:val="both"/>
        <w:rPr>
          <w:color w:val="000000"/>
          <w:sz w:val="20"/>
          <w:szCs w:val="20"/>
        </w:rPr>
      </w:pPr>
    </w:p>
    <w:p w:rsidR="0058508A" w:rsidRDefault="00A23F6F">
      <w:pPr>
        <w:ind w:left="0" w:hanging="2"/>
      </w:pPr>
      <w:bookmarkStart w:id="2" w:name="_heading=h.30j0zll" w:colFirst="0" w:colLast="0"/>
      <w:bookmarkEnd w:id="2"/>
      <w:r>
        <w:t>As agreed at SA4#11</w:t>
      </w:r>
      <w:r w:rsidR="00051C6F">
        <w:t>1</w:t>
      </w:r>
      <w:r>
        <w:t>-e</w:t>
      </w:r>
    </w:p>
    <w:p w:rsidR="0058508A" w:rsidRDefault="00A23F6F">
      <w:pPr>
        <w:ind w:left="0" w:hanging="2"/>
      </w:pPr>
      <w:r>
        <w:t> </w:t>
      </w:r>
    </w:p>
    <w:tbl>
      <w:tblPr>
        <w:tblW w:w="9810" w:type="dxa"/>
        <w:tblInd w:w="108" w:type="dxa"/>
        <w:tblCellMar>
          <w:left w:w="0" w:type="dxa"/>
          <w:right w:w="0" w:type="dxa"/>
        </w:tblCellMar>
        <w:tblLook w:val="04A0" w:firstRow="1" w:lastRow="0" w:firstColumn="1" w:lastColumn="0" w:noHBand="0" w:noVBand="1"/>
      </w:tblPr>
      <w:tblGrid>
        <w:gridCol w:w="2250"/>
        <w:gridCol w:w="7560"/>
      </w:tblGrid>
      <w:tr w:rsidR="00051C6F" w:rsidTr="00051C6F">
        <w:tc>
          <w:tcPr>
            <w:tcW w:w="2250"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051C6F" w:rsidRPr="00051C6F" w:rsidRDefault="00051C6F">
            <w:pPr>
              <w:pStyle w:val="Heading0"/>
              <w:spacing w:before="60" w:after="60" w:line="240" w:lineRule="auto"/>
              <w:ind w:left="5" w:hanging="7"/>
              <w:rPr>
                <w:color w:val="000000"/>
                <w:lang w:val="fr-FR"/>
              </w:rPr>
            </w:pPr>
            <w:r w:rsidRPr="00051C6F">
              <w:rPr>
                <w:color w:val="000000"/>
                <w:lang w:val="fr-FR"/>
              </w:rPr>
              <w:t xml:space="preserve">3GPP SA4 MBS SWG </w:t>
            </w:r>
            <w:proofErr w:type="spellStart"/>
            <w:r w:rsidRPr="00051C6F">
              <w:rPr>
                <w:color w:val="000000"/>
                <w:lang w:val="fr-FR"/>
              </w:rPr>
              <w:t>Telco</w:t>
            </w:r>
            <w:proofErr w:type="spellEnd"/>
            <w:r w:rsidRPr="00051C6F">
              <w:rPr>
                <w:color w:val="000000"/>
                <w:lang w:val="fr-FR"/>
              </w:rPr>
              <w:t xml:space="preserve"> (</w:t>
            </w:r>
            <w:proofErr w:type="spellStart"/>
            <w:r w:rsidRPr="00051C6F">
              <w:rPr>
                <w:color w:val="000000"/>
                <w:lang w:val="fr-FR"/>
              </w:rPr>
              <w:t>Dec</w:t>
            </w:r>
            <w:proofErr w:type="spellEnd"/>
            <w:r w:rsidRPr="00051C6F">
              <w:rPr>
                <w:color w:val="000000"/>
                <w:lang w:val="fr-FR"/>
              </w:rPr>
              <w:t xml:space="preserve"> 03, 2020, </w:t>
            </w:r>
            <w:proofErr w:type="gramStart"/>
            <w:r w:rsidRPr="00051C6F">
              <w:rPr>
                <w:color w:val="000000"/>
                <w:lang w:val="fr-FR"/>
              </w:rPr>
              <w:t>16:</w:t>
            </w:r>
            <w:proofErr w:type="gramEnd"/>
            <w:r w:rsidRPr="00051C6F">
              <w:rPr>
                <w:color w:val="000000"/>
                <w:lang w:val="fr-FR"/>
              </w:rPr>
              <w:t xml:space="preserve">00 – 18:00 CET, Host Qualcomm) </w:t>
            </w:r>
          </w:p>
        </w:tc>
        <w:tc>
          <w:tcPr>
            <w:tcW w:w="7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51C6F" w:rsidRDefault="00051C6F" w:rsidP="00051C6F">
            <w:pPr>
              <w:pStyle w:val="Heading0"/>
              <w:widowControl/>
              <w:numPr>
                <w:ilvl w:val="0"/>
                <w:numId w:val="5"/>
              </w:numPr>
              <w:spacing w:before="60" w:after="60" w:line="240" w:lineRule="auto"/>
              <w:ind w:left="5" w:hanging="7"/>
              <w:rPr>
                <w:b w:val="0"/>
                <w:szCs w:val="22"/>
              </w:rPr>
            </w:pPr>
            <w:r>
              <w:rPr>
                <w:b w:val="0"/>
                <w:bCs/>
              </w:rPr>
              <w:t>Maintenance (a little bit)</w:t>
            </w:r>
          </w:p>
          <w:p w:rsidR="00051C6F" w:rsidRDefault="00051C6F" w:rsidP="00051C6F">
            <w:pPr>
              <w:pStyle w:val="Heading0"/>
              <w:widowControl/>
              <w:numPr>
                <w:ilvl w:val="0"/>
                <w:numId w:val="5"/>
              </w:numPr>
              <w:spacing w:before="60" w:after="60" w:line="240" w:lineRule="auto"/>
              <w:ind w:left="5" w:hanging="7"/>
              <w:rPr>
                <w:b w:val="0"/>
                <w:bCs/>
                <w:sz w:val="20"/>
              </w:rPr>
            </w:pPr>
            <w:r>
              <w:rPr>
                <w:b w:val="0"/>
                <w:bCs/>
              </w:rPr>
              <w:t>FS_5GMS_Multicast</w:t>
            </w:r>
          </w:p>
          <w:p w:rsidR="00051C6F" w:rsidRDefault="00051C6F" w:rsidP="00051C6F">
            <w:pPr>
              <w:pStyle w:val="Heading0"/>
              <w:widowControl/>
              <w:numPr>
                <w:ilvl w:val="0"/>
                <w:numId w:val="5"/>
              </w:numPr>
              <w:spacing w:before="60" w:after="60" w:line="240" w:lineRule="auto"/>
              <w:ind w:left="5" w:hanging="7"/>
              <w:rPr>
                <w:b w:val="0"/>
                <w:bCs/>
              </w:rPr>
            </w:pPr>
            <w:r>
              <w:rPr>
                <w:b w:val="0"/>
                <w:bCs/>
              </w:rPr>
              <w:t>FS_EMSA</w:t>
            </w:r>
          </w:p>
          <w:p w:rsidR="00051C6F" w:rsidRDefault="00051C6F" w:rsidP="00051C6F">
            <w:pPr>
              <w:pStyle w:val="Heading0"/>
              <w:widowControl/>
              <w:numPr>
                <w:ilvl w:val="0"/>
                <w:numId w:val="5"/>
              </w:numPr>
              <w:spacing w:before="60" w:after="60" w:line="240" w:lineRule="auto"/>
              <w:ind w:left="5" w:hanging="7"/>
              <w:rPr>
                <w:b w:val="0"/>
                <w:bCs/>
                <w:color w:val="000000"/>
              </w:rPr>
            </w:pPr>
            <w:r>
              <w:rPr>
                <w:b w:val="0"/>
                <w:bCs/>
                <w:color w:val="000000"/>
              </w:rPr>
              <w:t>Submission deadline Dec 01, 23:59 CET.</w:t>
            </w:r>
          </w:p>
        </w:tc>
      </w:tr>
    </w:tbl>
    <w:p w:rsidR="00051C6F" w:rsidRDefault="00051C6F" w:rsidP="00051C6F">
      <w:pPr>
        <w:ind w:left="0" w:hanging="2"/>
        <w:rPr>
          <w:rFonts w:ascii="Calibri" w:eastAsiaTheme="minorHAnsi" w:hAnsi="Calibri" w:cs="Calibri"/>
        </w:rPr>
      </w:pPr>
    </w:p>
    <w:p w:rsidR="00051C6F" w:rsidRDefault="00051C6F" w:rsidP="00051C6F">
      <w:pPr>
        <w:ind w:left="0" w:hanging="2"/>
      </w:pPr>
      <w:r>
        <w:t>Mr. Frédéric Gabin (Dolby, MBS SWG Chair of SA4) opens the session on December 03, 2020 at 16:00 CET. Mr. Thomas Stockhammer (Qualcomm) and Mr. Imed Bouazizi (Qualcomm) are assigned as scribe.</w:t>
      </w:r>
    </w:p>
    <w:p w:rsidR="00051C6F" w:rsidRDefault="00051C6F" w:rsidP="00051C6F">
      <w:pPr>
        <w:ind w:left="0" w:hanging="2"/>
      </w:pPr>
    </w:p>
    <w:p w:rsidR="00051C6F" w:rsidRDefault="00051C6F" w:rsidP="00051C6F">
      <w:pPr>
        <w:ind w:left="0" w:hanging="2"/>
      </w:pPr>
      <w:r>
        <w:t xml:space="preserve">The minutes are shared online: </w:t>
      </w:r>
      <w:hyperlink r:id="rId8" w:history="1">
        <w:r w:rsidR="00E474AF" w:rsidRPr="00CC5EB0">
          <w:rPr>
            <w:rStyle w:val="Lienhypertexte"/>
            <w:rFonts w:eastAsia="Arial"/>
            <w:kern w:val="0"/>
            <w:lang w:eastAsia="en-US"/>
          </w:rPr>
          <w:t>https://docs.google.com/document/d/1vtCFavvELWGDnv7VBN7GC42HIZfZu23shHqvVSCU1V4/edit?usp=sharing</w:t>
        </w:r>
      </w:hyperlink>
      <w:r w:rsidR="00E474AF">
        <w:t xml:space="preserve"> </w:t>
      </w:r>
      <w:bookmarkStart w:id="3" w:name="_GoBack"/>
      <w:bookmarkEnd w:id="3"/>
    </w:p>
    <w:p w:rsidR="00051C6F" w:rsidRDefault="00051C6F" w:rsidP="00051C6F">
      <w:pPr>
        <w:spacing w:before="120"/>
        <w:ind w:left="0" w:hanging="2"/>
      </w:pPr>
      <w:r>
        <w:t>The following documents were registered:</w:t>
      </w: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0000FF"/>
                <w:sz w:val="16"/>
                <w:szCs w:val="16"/>
                <w:u w:val="single"/>
              </w:rPr>
            </w:pPr>
            <w:hyperlink r:id="rId9" w:history="1">
              <w:r>
                <w:rPr>
                  <w:rStyle w:val="Lienhypertexte"/>
                  <w:b/>
                  <w:sz w:val="16"/>
                  <w:szCs w:val="16"/>
                </w:rPr>
                <w:t>S4aI201090</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proofErr w:type="spellStart"/>
            <w:r>
              <w:rPr>
                <w:sz w:val="16"/>
                <w:szCs w:val="16"/>
              </w:rPr>
              <w:t>pCR</w:t>
            </w:r>
            <w:proofErr w:type="spellEnd"/>
            <w:r>
              <w:rPr>
                <w:sz w:val="16"/>
                <w:szCs w:val="16"/>
              </w:rPr>
              <w:t xml:space="preserve"> TR 26.802 - Key issues multicast distribution in private network</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Pr="00647A23" w:rsidRDefault="00051C6F" w:rsidP="0009355B">
            <w:pPr>
              <w:spacing w:before="240"/>
              <w:ind w:left="0" w:hanging="2"/>
              <w:rPr>
                <w:sz w:val="16"/>
                <w:szCs w:val="16"/>
                <w:lang w:val="fr-FR"/>
              </w:rPr>
            </w:pPr>
            <w:r w:rsidRPr="00647A23">
              <w:rPr>
                <w:sz w:val="16"/>
                <w:szCs w:val="16"/>
                <w:lang w:val="fr-FR"/>
              </w:rPr>
              <w:t>Sony Europe B.V., TELUS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Paul Szucs</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4.2</w:t>
            </w:r>
          </w:p>
        </w:tc>
      </w:tr>
      <w:tr w:rsidR="00051C6F" w:rsidTr="0009355B">
        <w:trPr>
          <w:trHeight w:val="84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0000FF"/>
                <w:sz w:val="16"/>
                <w:szCs w:val="16"/>
                <w:u w:val="single"/>
              </w:rPr>
            </w:pPr>
            <w:hyperlink r:id="rId10" w:history="1">
              <w:r>
                <w:rPr>
                  <w:rStyle w:val="Lienhypertexte"/>
                  <w:b/>
                  <w:sz w:val="16"/>
                  <w:szCs w:val="16"/>
                </w:rPr>
                <w:t>S4aI201093</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[FS_5GMS_Multicast] Key issue MABR</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TELUS, BBC</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PENG TAN</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4.2</w:t>
            </w:r>
          </w:p>
        </w:tc>
      </w:tr>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0000FF"/>
                <w:sz w:val="16"/>
                <w:szCs w:val="16"/>
                <w:u w:val="single"/>
              </w:rPr>
            </w:pPr>
            <w:hyperlink r:id="rId11" w:history="1">
              <w:r>
                <w:rPr>
                  <w:rStyle w:val="Lienhypertexte"/>
                  <w:b/>
                  <w:sz w:val="16"/>
                  <w:szCs w:val="16"/>
                </w:rPr>
                <w:t>S4aI201094</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5MBS Deployment Discussion</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 xml:space="preserve">Ericsson GmbH, </w:t>
            </w:r>
            <w:proofErr w:type="spellStart"/>
            <w:r>
              <w:rPr>
                <w:sz w:val="16"/>
                <w:szCs w:val="16"/>
              </w:rPr>
              <w:t>Eurolab</w:t>
            </w:r>
            <w:proofErr w:type="spellEnd"/>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Thorsten Lohmar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4.2</w:t>
            </w:r>
          </w:p>
        </w:tc>
      </w:tr>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0000FF"/>
                <w:sz w:val="16"/>
                <w:szCs w:val="16"/>
                <w:u w:val="single"/>
              </w:rPr>
            </w:pPr>
            <w:hyperlink r:id="rId12" w:history="1">
              <w:r>
                <w:rPr>
                  <w:rStyle w:val="Lienhypertexte"/>
                  <w:b/>
                  <w:sz w:val="16"/>
                  <w:szCs w:val="16"/>
                </w:rPr>
                <w:t>S4aI201092</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Proposed Corrections to TS 26.511</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Qualcomm CDMA Technologies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Thomas Stockhammer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4.4</w:t>
            </w:r>
          </w:p>
        </w:tc>
      </w:tr>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1155CC"/>
                <w:sz w:val="16"/>
                <w:szCs w:val="16"/>
                <w:u w:val="single"/>
              </w:rPr>
            </w:pPr>
            <w:hyperlink r:id="rId13" w:history="1">
              <w:r>
                <w:rPr>
                  <w:rStyle w:val="Lienhypertexte"/>
                  <w:b/>
                  <w:sz w:val="16"/>
                  <w:szCs w:val="16"/>
                </w:rPr>
                <w:t>S4aI201089</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FS_EMSA: SA5 EAS management TR status and discussion</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Tencent</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Iraj Sodagar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4.12</w:t>
            </w:r>
          </w:p>
        </w:tc>
      </w:tr>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1155CC"/>
                <w:sz w:val="16"/>
                <w:szCs w:val="16"/>
                <w:u w:val="single"/>
              </w:rPr>
            </w:pPr>
            <w:hyperlink r:id="rId14" w:history="1">
              <w:r>
                <w:rPr>
                  <w:rStyle w:val="Lienhypertexte"/>
                  <w:b/>
                  <w:sz w:val="16"/>
                  <w:szCs w:val="16"/>
                </w:rPr>
                <w:t>S4aI201091</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[EMSA] Details on EMSA architecture mapping</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Qualcomm</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Imed Bouazizi</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4.12</w:t>
            </w:r>
          </w:p>
        </w:tc>
      </w:tr>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1155CC"/>
                <w:sz w:val="16"/>
                <w:szCs w:val="16"/>
                <w:u w:val="single"/>
              </w:rPr>
            </w:pPr>
            <w:hyperlink r:id="rId15" w:history="1">
              <w:r>
                <w:rPr>
                  <w:rStyle w:val="Lienhypertexte"/>
                  <w:b/>
                  <w:sz w:val="16"/>
                  <w:szCs w:val="16"/>
                </w:rPr>
                <w:t>S4aI201095</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Discussion on 3GPP architectural building blocks for edge computing</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BBC</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Richard Bradbury</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4.12</w:t>
            </w:r>
          </w:p>
        </w:tc>
      </w:tr>
    </w:tbl>
    <w:p w:rsidR="00051C6F" w:rsidRDefault="00051C6F" w:rsidP="00051C6F">
      <w:pPr>
        <w:spacing w:before="120"/>
        <w:ind w:left="0" w:hanging="2"/>
        <w:rPr>
          <w:b/>
          <w:color w:val="FF0000"/>
          <w:sz w:val="20"/>
          <w:szCs w:val="20"/>
        </w:rPr>
      </w:pPr>
      <w:r>
        <w:t xml:space="preserve">Agenda </w:t>
      </w:r>
      <w:r>
        <w:rPr>
          <w:sz w:val="20"/>
          <w:szCs w:val="20"/>
        </w:rPr>
        <w:t xml:space="preserve">is </w:t>
      </w:r>
      <w:r>
        <w:rPr>
          <w:b/>
          <w:color w:val="FF0000"/>
          <w:sz w:val="20"/>
          <w:szCs w:val="20"/>
        </w:rPr>
        <w:t>approved.</w:t>
      </w:r>
    </w:p>
    <w:p w:rsidR="00051C6F" w:rsidRDefault="00051C6F" w:rsidP="00051C6F">
      <w:pPr>
        <w:spacing w:before="120"/>
        <w:ind w:left="0" w:hanging="2"/>
        <w:rPr>
          <w:b/>
          <w:color w:val="FF0000"/>
          <w:sz w:val="20"/>
          <w:szCs w:val="20"/>
        </w:rPr>
      </w:pPr>
    </w:p>
    <w:p w:rsidR="00051C6F" w:rsidRDefault="00051C6F" w:rsidP="00051C6F">
      <w:pPr>
        <w:pStyle w:val="Titre1"/>
        <w:ind w:left="3" w:hanging="5"/>
      </w:pPr>
      <w:bookmarkStart w:id="4" w:name="_k265gxnqa61u" w:colFirst="0" w:colLast="0"/>
      <w:bookmarkEnd w:id="4"/>
      <w:r>
        <w:t xml:space="preserve">2 </w:t>
      </w:r>
      <w:r>
        <w:tab/>
        <w:t>IPR and Anti-trust Reminder</w:t>
      </w:r>
    </w:p>
    <w:p w:rsidR="00051C6F" w:rsidRDefault="00051C6F" w:rsidP="00051C6F">
      <w:pPr>
        <w:spacing w:before="240" w:after="240"/>
        <w:ind w:left="0" w:hanging="2"/>
      </w:pPr>
      <w:r>
        <w:t xml:space="preserve">Available in :  </w:t>
      </w:r>
      <w:hyperlink r:id="rId16">
        <w:r>
          <w:rPr>
            <w:b/>
            <w:color w:val="0000FF"/>
            <w:sz w:val="20"/>
            <w:szCs w:val="20"/>
            <w:u w:val="single"/>
          </w:rPr>
          <w:t>S4-201473</w:t>
        </w:r>
      </w:hyperlink>
    </w:p>
    <w:p w:rsidR="00051C6F" w:rsidRDefault="00051C6F" w:rsidP="00051C6F">
      <w:pPr>
        <w:pStyle w:val="Titre1"/>
        <w:ind w:left="3" w:hanging="5"/>
      </w:pPr>
      <w:bookmarkStart w:id="5" w:name="_63dbhx7ftxqr" w:colFirst="0" w:colLast="0"/>
      <w:bookmarkEnd w:id="5"/>
      <w:r>
        <w:t>3</w:t>
      </w:r>
      <w:r>
        <w:tab/>
        <w:t>Reports/Liaisons</w:t>
      </w:r>
    </w:p>
    <w:p w:rsidR="00051C6F" w:rsidRDefault="00051C6F" w:rsidP="00051C6F">
      <w:pPr>
        <w:ind w:left="0" w:hanging="2"/>
      </w:pPr>
      <w:r>
        <w:t>none</w:t>
      </w:r>
    </w:p>
    <w:p w:rsidR="00051C6F" w:rsidRDefault="00051C6F" w:rsidP="00051C6F">
      <w:pPr>
        <w:pStyle w:val="Titre1"/>
        <w:ind w:left="3" w:hanging="5"/>
      </w:pPr>
      <w:bookmarkStart w:id="6" w:name="_h75hgaoiwnw2" w:colFirst="0" w:colLast="0"/>
      <w:bookmarkEnd w:id="6"/>
      <w:r>
        <w:t>4 List of Work Items for submission of Contributions in the current meeting</w:t>
      </w:r>
    </w:p>
    <w:p w:rsidR="00051C6F" w:rsidRDefault="00051C6F" w:rsidP="00051C6F">
      <w:pPr>
        <w:pStyle w:val="Titre2"/>
        <w:ind w:left="0" w:hanging="2"/>
      </w:pPr>
      <w:bookmarkStart w:id="7" w:name="_4aajaoio59c8" w:colFirst="0" w:colLast="0"/>
      <w:bookmarkEnd w:id="7"/>
      <w:r>
        <w:t xml:space="preserve">4.2 </w:t>
      </w:r>
      <w:r>
        <w:tab/>
        <w:t>FS_5GMS_Multicast</w:t>
      </w:r>
    </w:p>
    <w:p w:rsidR="00051C6F" w:rsidRDefault="00051C6F" w:rsidP="00051C6F">
      <w:pPr>
        <w:spacing w:before="240" w:after="240"/>
        <w:ind w:left="0" w:hanging="2"/>
      </w:pPr>
      <w:r>
        <w:rPr>
          <w:color w:val="00B050"/>
          <w:sz w:val="20"/>
          <w:szCs w:val="20"/>
        </w:rPr>
        <w:t>WID:</w:t>
      </w:r>
      <w:hyperlink r:id="rId17">
        <w:r>
          <w:rPr>
            <w:color w:val="00B050"/>
            <w:sz w:val="20"/>
            <w:szCs w:val="20"/>
          </w:rPr>
          <w:t xml:space="preserve"> SP_200055</w:t>
        </w:r>
      </w:hyperlink>
      <w:r>
        <w:rPr>
          <w:color w:val="00B050"/>
          <w:sz w:val="20"/>
          <w:szCs w:val="20"/>
        </w:rPr>
        <w:t xml:space="preserve"> </w:t>
      </w: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0000FF"/>
                <w:sz w:val="16"/>
                <w:szCs w:val="16"/>
                <w:u w:val="single"/>
              </w:rPr>
            </w:pPr>
            <w:hyperlink r:id="rId18" w:history="1">
              <w:r>
                <w:rPr>
                  <w:rStyle w:val="Lienhypertexte"/>
                  <w:b/>
                  <w:sz w:val="16"/>
                  <w:szCs w:val="16"/>
                </w:rPr>
                <w:t>S4aI201090</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proofErr w:type="spellStart"/>
            <w:r>
              <w:rPr>
                <w:sz w:val="16"/>
                <w:szCs w:val="16"/>
              </w:rPr>
              <w:t>pCR</w:t>
            </w:r>
            <w:proofErr w:type="spellEnd"/>
            <w:r>
              <w:rPr>
                <w:sz w:val="16"/>
                <w:szCs w:val="16"/>
              </w:rPr>
              <w:t xml:space="preserve"> TR 26.802 - Key issues multicast distribution in private network</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Pr="00647A23" w:rsidRDefault="00051C6F" w:rsidP="0009355B">
            <w:pPr>
              <w:spacing w:before="240"/>
              <w:ind w:left="0" w:hanging="2"/>
              <w:rPr>
                <w:sz w:val="16"/>
                <w:szCs w:val="16"/>
                <w:lang w:val="fr-FR"/>
              </w:rPr>
            </w:pPr>
            <w:r w:rsidRPr="00647A23">
              <w:rPr>
                <w:sz w:val="16"/>
                <w:szCs w:val="16"/>
                <w:lang w:val="fr-FR"/>
              </w:rPr>
              <w:t>Sony Europe B.V., TELUS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Paul Szucs</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4.2</w:t>
            </w:r>
          </w:p>
        </w:tc>
      </w:tr>
    </w:tbl>
    <w:p w:rsidR="00051C6F" w:rsidRDefault="00051C6F" w:rsidP="00051C6F">
      <w:pPr>
        <w:spacing w:before="240" w:after="240"/>
        <w:ind w:left="0" w:hanging="2"/>
        <w:rPr>
          <w:b/>
          <w:sz w:val="20"/>
          <w:szCs w:val="20"/>
        </w:rPr>
      </w:pPr>
      <w:r>
        <w:rPr>
          <w:b/>
          <w:sz w:val="20"/>
          <w:szCs w:val="20"/>
        </w:rPr>
        <w:t>Presenter</w:t>
      </w:r>
      <w:r>
        <w:rPr>
          <w:sz w:val="20"/>
          <w:szCs w:val="20"/>
        </w:rPr>
        <w:t>: Paul Szucs (Sony)</w:t>
      </w:r>
    </w:p>
    <w:p w:rsidR="00051C6F" w:rsidRDefault="00051C6F" w:rsidP="00051C6F">
      <w:pPr>
        <w:spacing w:before="120"/>
        <w:ind w:left="0" w:hanging="2"/>
        <w:rPr>
          <w:sz w:val="20"/>
          <w:szCs w:val="20"/>
        </w:rPr>
      </w:pPr>
      <w:r>
        <w:rPr>
          <w:b/>
          <w:sz w:val="20"/>
          <w:szCs w:val="20"/>
        </w:rPr>
        <w:t>Discussion</w:t>
      </w:r>
      <w:r>
        <w:rPr>
          <w:sz w:val="20"/>
          <w:szCs w:val="20"/>
        </w:rPr>
        <w:t xml:space="preserve">: </w:t>
      </w:r>
    </w:p>
    <w:p w:rsidR="00051C6F" w:rsidRPr="00051C6F" w:rsidRDefault="00051C6F" w:rsidP="00051C6F">
      <w:pPr>
        <w:pStyle w:val="Paragraphedeliste"/>
        <w:widowControl/>
        <w:numPr>
          <w:ilvl w:val="0"/>
          <w:numId w:val="15"/>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Richard: is the closed access group of cells a formal 3GPP thing or is it informal</w:t>
      </w:r>
    </w:p>
    <w:p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Paul: I think this was defined by Peng.</w:t>
      </w:r>
    </w:p>
    <w:p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Peng: this is described in NPN</w:t>
      </w:r>
    </w:p>
    <w:p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Richard: non-segmented media. How is this related to the study? Is that related to IPTV?</w:t>
      </w:r>
    </w:p>
    <w:p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Paul: I appreciate the focus on CMAF and DASH. But for some use cases, like signage, keep the original format of the stream</w:t>
      </w:r>
    </w:p>
    <w:p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Qi: In the SA2 MBS study item, there is a local and private network. There are also similar questions proposed in SA2. Maybe their solution can help the UE. </w:t>
      </w:r>
    </w:p>
    <w:p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lastRenderedPageBreak/>
        <w:t>Peng: I think there are 2 perspectives. Here the gap is regarding the 5GMSd client. SA2 has done a lot of work with a UE perspective. The client runs on the UE. Yes, we do need a lot of input from SA2. There are 5 solutions regarding Local MBS, so we want to get input from SA2.</w:t>
      </w:r>
    </w:p>
    <w:p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Paul: Even if we don’t need to do anything in SA4, we need to document the solution that is defined by SA2. </w:t>
      </w:r>
    </w:p>
    <w:p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Thomas: I am willing to understand the use case. It keeps growing and it is now less understandable than before. I would like to see this split. Local MBS is different from NPN. I think we should be concrete with the use case.</w:t>
      </w:r>
    </w:p>
    <w:p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Peng: that’s the term we agreed in the </w:t>
      </w:r>
      <w:proofErr w:type="spellStart"/>
      <w:r w:rsidRPr="00051C6F">
        <w:rPr>
          <w:sz w:val="20"/>
          <w:szCs w:val="20"/>
        </w:rPr>
        <w:t>adhoc</w:t>
      </w:r>
      <w:proofErr w:type="spellEnd"/>
      <w:r w:rsidRPr="00051C6F">
        <w:rPr>
          <w:sz w:val="20"/>
          <w:szCs w:val="20"/>
        </w:rPr>
        <w:t xml:space="preserve"> “local and/or private network”. That is in the scope of SA2.</w:t>
      </w:r>
    </w:p>
    <w:p w:rsidR="00051C6F" w:rsidRPr="00051C6F" w:rsidRDefault="00051C6F" w:rsidP="00051C6F">
      <w:pPr>
        <w:pStyle w:val="Paragraphedeliste"/>
        <w:widowControl/>
        <w:numPr>
          <w:ilvl w:val="0"/>
          <w:numId w:val="15"/>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Richard: sympathy with Thomas’s view. There is a common use case, the signage system. The local case is different from private network case. </w:t>
      </w:r>
    </w:p>
    <w:p w:rsidR="00051C6F" w:rsidRDefault="00051C6F" w:rsidP="00051C6F">
      <w:pPr>
        <w:spacing w:before="240" w:after="240"/>
        <w:ind w:left="0" w:hanging="2"/>
        <w:rPr>
          <w:sz w:val="20"/>
          <w:szCs w:val="20"/>
        </w:rPr>
      </w:pPr>
      <w:r>
        <w:rPr>
          <w:b/>
          <w:sz w:val="20"/>
          <w:szCs w:val="20"/>
        </w:rPr>
        <w:t>Decision</w:t>
      </w:r>
      <w:r>
        <w:rPr>
          <w:sz w:val="20"/>
          <w:szCs w:val="20"/>
        </w:rPr>
        <w:t>:</w:t>
      </w:r>
    </w:p>
    <w:p w:rsidR="00051C6F" w:rsidRDefault="00051C6F" w:rsidP="00051C6F">
      <w:pPr>
        <w:spacing w:before="120"/>
        <w:ind w:left="0" w:hanging="2"/>
        <w:rPr>
          <w:i/>
          <w:sz w:val="20"/>
          <w:szCs w:val="20"/>
        </w:rPr>
      </w:pPr>
      <w:hyperlink r:id="rId19" w:history="1">
        <w:r>
          <w:rPr>
            <w:rStyle w:val="Lienhypertexte"/>
            <w:b/>
            <w:sz w:val="20"/>
            <w:szCs w:val="20"/>
          </w:rPr>
          <w:t>S4aI201090</w:t>
        </w:r>
      </w:hyperlink>
      <w:r>
        <w:rPr>
          <w:sz w:val="20"/>
          <w:szCs w:val="20"/>
        </w:rPr>
        <w:t xml:space="preserve"> is </w:t>
      </w:r>
      <w:r>
        <w:rPr>
          <w:b/>
          <w:color w:val="FF0000"/>
          <w:sz w:val="20"/>
          <w:szCs w:val="20"/>
        </w:rPr>
        <w:t>Noted.</w:t>
      </w:r>
      <w:r>
        <w:rPr>
          <w:i/>
          <w:sz w:val="20"/>
          <w:szCs w:val="20"/>
        </w:rPr>
        <w:t xml:space="preserve"> </w:t>
      </w:r>
    </w:p>
    <w:p w:rsidR="00051C6F" w:rsidRDefault="00051C6F" w:rsidP="00051C6F">
      <w:pPr>
        <w:spacing w:before="120"/>
        <w:ind w:left="0" w:hanging="2"/>
        <w:rPr>
          <w:sz w:val="20"/>
          <w:szCs w:val="20"/>
        </w:rPr>
      </w:pPr>
    </w:p>
    <w:p w:rsidR="00051C6F" w:rsidRDefault="00051C6F" w:rsidP="00051C6F">
      <w:pPr>
        <w:spacing w:before="120"/>
        <w:ind w:left="0" w:hanging="2"/>
      </w:pP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rsidTr="0009355B">
        <w:trPr>
          <w:trHeight w:val="15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0000FF"/>
                <w:sz w:val="16"/>
                <w:szCs w:val="16"/>
                <w:u w:val="single"/>
              </w:rPr>
            </w:pPr>
            <w:hyperlink r:id="rId20" w:history="1">
              <w:r>
                <w:rPr>
                  <w:rStyle w:val="Lienhypertexte"/>
                  <w:b/>
                  <w:sz w:val="16"/>
                  <w:szCs w:val="16"/>
                </w:rPr>
                <w:t>S4aI201093</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[FS_5GMS_Multicast] Key issue MABR</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TELUS, BBC</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PENG TAN</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4.2</w:t>
            </w:r>
          </w:p>
        </w:tc>
      </w:tr>
    </w:tbl>
    <w:p w:rsidR="00051C6F" w:rsidRDefault="00051C6F" w:rsidP="00051C6F">
      <w:pPr>
        <w:spacing w:before="240" w:after="240"/>
        <w:ind w:left="0" w:hanging="2"/>
        <w:rPr>
          <w:b/>
          <w:sz w:val="20"/>
          <w:szCs w:val="20"/>
        </w:rPr>
      </w:pPr>
      <w:r>
        <w:rPr>
          <w:b/>
          <w:sz w:val="20"/>
          <w:szCs w:val="20"/>
        </w:rPr>
        <w:t>Presenter</w:t>
      </w:r>
      <w:r>
        <w:rPr>
          <w:sz w:val="20"/>
          <w:szCs w:val="20"/>
        </w:rPr>
        <w:t>: Peng Tan (</w:t>
      </w:r>
      <w:proofErr w:type="spellStart"/>
      <w:r>
        <w:rPr>
          <w:sz w:val="20"/>
          <w:szCs w:val="20"/>
        </w:rPr>
        <w:t>Telus</w:t>
      </w:r>
      <w:proofErr w:type="spellEnd"/>
      <w:r>
        <w:rPr>
          <w:sz w:val="20"/>
          <w:szCs w:val="20"/>
        </w:rPr>
        <w:t>)</w:t>
      </w:r>
    </w:p>
    <w:p w:rsidR="00051C6F" w:rsidRDefault="00051C6F" w:rsidP="00051C6F">
      <w:pPr>
        <w:spacing w:before="120"/>
        <w:ind w:left="0" w:hanging="2"/>
        <w:rPr>
          <w:sz w:val="20"/>
          <w:szCs w:val="20"/>
        </w:rPr>
      </w:pPr>
      <w:r>
        <w:rPr>
          <w:b/>
          <w:sz w:val="20"/>
          <w:szCs w:val="20"/>
        </w:rPr>
        <w:t>Discussion</w:t>
      </w:r>
      <w:r>
        <w:rPr>
          <w:sz w:val="20"/>
          <w:szCs w:val="20"/>
        </w:rPr>
        <w:t xml:space="preserve">: </w:t>
      </w:r>
    </w:p>
    <w:p w:rsidR="00051C6F" w:rsidRPr="00051C6F" w:rsidRDefault="00051C6F" w:rsidP="00051C6F">
      <w:pPr>
        <w:pStyle w:val="Paragraphedeliste"/>
        <w:widowControl/>
        <w:numPr>
          <w:ilvl w:val="0"/>
          <w:numId w:val="14"/>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Cedric: don’t understand the second point. There is only one architecture</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Peng: how to map the ABR multicast architecture to the MBS architecture</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Cedric: please remove the second point, very unclear</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Thorsten: very good to study how the DVB model fits into 5G. Study item is about the integration of multicast into 5GMS. Here it seems that the DVB IPTV architecture is just use the 5GMS. Would it make sense to use the SA2 MBS architecture without </w:t>
      </w:r>
      <w:proofErr w:type="gramStart"/>
      <w:r w:rsidRPr="00051C6F">
        <w:rPr>
          <w:sz w:val="20"/>
          <w:szCs w:val="20"/>
        </w:rPr>
        <w:t>5GMS.</w:t>
      </w:r>
      <w:proofErr w:type="gramEnd"/>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Peng: we should study.</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Richard: more integrated wrap around solution. Which one is </w:t>
      </w:r>
      <w:proofErr w:type="gramStart"/>
      <w:r w:rsidRPr="00051C6F">
        <w:rPr>
          <w:sz w:val="20"/>
          <w:szCs w:val="20"/>
        </w:rPr>
        <w:t>preferred.</w:t>
      </w:r>
      <w:proofErr w:type="gramEnd"/>
      <w:r w:rsidRPr="00051C6F">
        <w:rPr>
          <w:sz w:val="20"/>
          <w:szCs w:val="20"/>
        </w:rPr>
        <w:t xml:space="preserve"> </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Thomas: can read it in 2 ways. We just want to do multicast ABR. The other key issue is we have DVB multicast ABR that produces multicast and I want to integrate it in 5GMS. Is it one or the other or </w:t>
      </w:r>
      <w:proofErr w:type="gramStart"/>
      <w:r w:rsidRPr="00051C6F">
        <w:rPr>
          <w:sz w:val="20"/>
          <w:szCs w:val="20"/>
        </w:rPr>
        <w:t>both.</w:t>
      </w:r>
      <w:proofErr w:type="gramEnd"/>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Peng: we don’t want to adopt DVB ABR multicast, it is rather the second</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Fred: is it about interfacing</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Thomas: why is a 5GMS question then</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Richard: we should study both. The architecture that we design could potentially realize the DVB architecture directly. The other one is worth documenting as well</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Thomas: my concern is we need to clearly define what we’re doing. I don’t want to exclude these </w:t>
      </w:r>
      <w:proofErr w:type="gramStart"/>
      <w:r w:rsidRPr="00051C6F">
        <w:rPr>
          <w:sz w:val="20"/>
          <w:szCs w:val="20"/>
        </w:rPr>
        <w:t>topics</w:t>
      </w:r>
      <w:proofErr w:type="gramEnd"/>
      <w:r w:rsidRPr="00051C6F">
        <w:rPr>
          <w:sz w:val="20"/>
          <w:szCs w:val="20"/>
        </w:rPr>
        <w:t xml:space="preserve"> but I don’t want to change the scope of the interfaces.</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Richard: this is a Rel-17 study and the clues are in the title. </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Peng: this is not 5G streaming but could be part of streaming and formats.</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Thomas: maybe good to make the figure larger. What is the 5G domain and what is the DVB domain.</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Richard: the objective is to clarify the key issues</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Thomas: we could split the key issue in 2 topics</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lastRenderedPageBreak/>
        <w:t>Fred: revision expected splitting the key issue into 2.</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Thomas: is it just multicast or is it ABR multicast</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Richard: is the intention to deliver different Representations on different multicast groups?</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Thomas: do we for example have HD and 4k on different multicast groups? </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Richard: I think the dynamic adaptation is the topic.</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Peng: add that in the description?</w:t>
      </w:r>
    </w:p>
    <w:p w:rsidR="00051C6F" w:rsidRPr="00051C6F" w:rsidRDefault="00051C6F" w:rsidP="00051C6F">
      <w:pPr>
        <w:pStyle w:val="Paragraphedeliste"/>
        <w:widowControl/>
        <w:numPr>
          <w:ilvl w:val="0"/>
          <w:numId w:val="14"/>
        </w:numPr>
        <w:suppressAutoHyphens w:val="0"/>
        <w:spacing w:after="0" w:line="276" w:lineRule="auto"/>
        <w:ind w:leftChars="0" w:firstLineChars="0"/>
        <w:textDirection w:val="lrTb"/>
        <w:textAlignment w:val="auto"/>
        <w:outlineLvl w:val="9"/>
        <w:rPr>
          <w:sz w:val="20"/>
          <w:szCs w:val="20"/>
        </w:rPr>
      </w:pPr>
      <w:r w:rsidRPr="00051C6F">
        <w:rPr>
          <w:sz w:val="20"/>
          <w:szCs w:val="20"/>
        </w:rPr>
        <w:t>Fred: check offline</w:t>
      </w:r>
    </w:p>
    <w:p w:rsidR="00051C6F" w:rsidRDefault="00051C6F" w:rsidP="00051C6F">
      <w:pPr>
        <w:spacing w:before="120"/>
        <w:ind w:left="0" w:hanging="2"/>
        <w:rPr>
          <w:sz w:val="20"/>
          <w:szCs w:val="20"/>
        </w:rPr>
      </w:pPr>
    </w:p>
    <w:p w:rsidR="00051C6F" w:rsidRDefault="00051C6F" w:rsidP="00051C6F">
      <w:pPr>
        <w:spacing w:before="240" w:after="240"/>
        <w:ind w:left="0" w:hanging="2"/>
        <w:rPr>
          <w:sz w:val="20"/>
          <w:szCs w:val="20"/>
        </w:rPr>
      </w:pPr>
      <w:r>
        <w:rPr>
          <w:b/>
          <w:sz w:val="20"/>
          <w:szCs w:val="20"/>
        </w:rPr>
        <w:t>Decision</w:t>
      </w:r>
      <w:r>
        <w:rPr>
          <w:sz w:val="20"/>
          <w:szCs w:val="20"/>
        </w:rPr>
        <w:t>:</w:t>
      </w:r>
    </w:p>
    <w:p w:rsidR="00051C6F" w:rsidRDefault="00051C6F" w:rsidP="00051C6F">
      <w:pPr>
        <w:spacing w:before="120"/>
        <w:ind w:left="0" w:hanging="2"/>
        <w:rPr>
          <w:i/>
          <w:sz w:val="20"/>
          <w:szCs w:val="20"/>
        </w:rPr>
      </w:pPr>
      <w:hyperlink r:id="rId21" w:history="1">
        <w:r>
          <w:rPr>
            <w:rStyle w:val="Lienhypertexte"/>
            <w:b/>
            <w:sz w:val="20"/>
            <w:szCs w:val="20"/>
          </w:rPr>
          <w:t>S4aI201093</w:t>
        </w:r>
      </w:hyperlink>
      <w:r>
        <w:rPr>
          <w:sz w:val="20"/>
          <w:szCs w:val="20"/>
        </w:rPr>
        <w:t xml:space="preserve"> is </w:t>
      </w:r>
      <w:r>
        <w:rPr>
          <w:b/>
          <w:color w:val="FF0000"/>
          <w:sz w:val="20"/>
          <w:szCs w:val="20"/>
        </w:rPr>
        <w:t>Noted.</w:t>
      </w:r>
      <w:r>
        <w:rPr>
          <w:i/>
          <w:sz w:val="20"/>
          <w:szCs w:val="20"/>
        </w:rPr>
        <w:t xml:space="preserve"> </w:t>
      </w:r>
    </w:p>
    <w:p w:rsidR="00051C6F" w:rsidRDefault="00051C6F" w:rsidP="00051C6F">
      <w:pPr>
        <w:spacing w:before="120"/>
        <w:ind w:left="0" w:hanging="2"/>
        <w:rPr>
          <w:sz w:val="20"/>
          <w:szCs w:val="20"/>
        </w:rPr>
      </w:pPr>
    </w:p>
    <w:p w:rsidR="00051C6F" w:rsidRDefault="00051C6F" w:rsidP="00051C6F">
      <w:pPr>
        <w:spacing w:before="120"/>
        <w:ind w:left="0" w:hanging="2"/>
      </w:pP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0000FF"/>
                <w:sz w:val="16"/>
                <w:szCs w:val="16"/>
                <w:u w:val="single"/>
              </w:rPr>
            </w:pPr>
            <w:hyperlink r:id="rId22" w:history="1">
              <w:r>
                <w:rPr>
                  <w:rStyle w:val="Lienhypertexte"/>
                  <w:b/>
                  <w:sz w:val="16"/>
                  <w:szCs w:val="16"/>
                </w:rPr>
                <w:t>S4aI201094</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5MBS Deployment Discussion</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 xml:space="preserve">Ericsson GmbH, </w:t>
            </w:r>
            <w:proofErr w:type="spellStart"/>
            <w:r>
              <w:rPr>
                <w:sz w:val="16"/>
                <w:szCs w:val="16"/>
              </w:rPr>
              <w:t>Eurolab</w:t>
            </w:r>
            <w:proofErr w:type="spellEnd"/>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Thorsten Lohmar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4.2</w:t>
            </w:r>
          </w:p>
        </w:tc>
      </w:tr>
    </w:tbl>
    <w:p w:rsidR="00051C6F" w:rsidRDefault="00051C6F" w:rsidP="00051C6F">
      <w:pPr>
        <w:spacing w:before="240" w:after="240"/>
        <w:ind w:left="0" w:hanging="2"/>
        <w:rPr>
          <w:b/>
          <w:sz w:val="20"/>
          <w:szCs w:val="20"/>
        </w:rPr>
      </w:pPr>
      <w:r>
        <w:rPr>
          <w:b/>
          <w:sz w:val="20"/>
          <w:szCs w:val="20"/>
        </w:rPr>
        <w:t>Presenter</w:t>
      </w:r>
      <w:r>
        <w:rPr>
          <w:sz w:val="20"/>
          <w:szCs w:val="20"/>
        </w:rPr>
        <w:t>: Thorsten Lohmar (Ericsson)</w:t>
      </w:r>
    </w:p>
    <w:p w:rsidR="00051C6F" w:rsidRDefault="00051C6F" w:rsidP="00051C6F">
      <w:pPr>
        <w:spacing w:before="120"/>
        <w:ind w:left="0" w:hanging="2"/>
        <w:rPr>
          <w:sz w:val="20"/>
          <w:szCs w:val="20"/>
        </w:rPr>
      </w:pPr>
      <w:r>
        <w:rPr>
          <w:b/>
          <w:sz w:val="20"/>
          <w:szCs w:val="20"/>
        </w:rPr>
        <w:t>Discussion</w:t>
      </w:r>
      <w:r>
        <w:rPr>
          <w:sz w:val="20"/>
          <w:szCs w:val="20"/>
        </w:rPr>
        <w:t xml:space="preserve">: </w:t>
      </w:r>
    </w:p>
    <w:p w:rsidR="00051C6F" w:rsidRPr="00051C6F" w:rsidRDefault="00051C6F" w:rsidP="00051C6F">
      <w:pPr>
        <w:pStyle w:val="Paragraphedeliste"/>
        <w:widowControl/>
        <w:numPr>
          <w:ilvl w:val="0"/>
          <w:numId w:val="13"/>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Fred: if I understand right, the collaboration and deployment scenarios do not contain any unicast. They are pure broadcast, right?</w:t>
      </w:r>
    </w:p>
    <w:p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Thorsten: broadcast and multicast is involved. The 5GMSd AS is there, can offer the service over unicast. Delegate the decision to the MNO. Another would be to require multicast in certain areas. The usage of M4d is essential. The content can be delivered over unicast and/or MBS.</w:t>
      </w:r>
    </w:p>
    <w:p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Fred: was missing the bottom part with M4d and M5d</w:t>
      </w:r>
    </w:p>
    <w:p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Fred: you’ve drawn the MBSF-U and MBSF-C in yellow, why?</w:t>
      </w:r>
    </w:p>
    <w:p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Thorsten: it should be 3GPP defined. Do we continue 26.346 or do we create a new one?</w:t>
      </w:r>
    </w:p>
    <w:p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Thomas: the collaboration scenarios are always a good step. We need to document the reference architecture. Every contribution should reference the architecture and extend it if needed.</w:t>
      </w:r>
    </w:p>
    <w:p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Thorsten: if we start touching it may </w:t>
      </w:r>
      <w:proofErr w:type="gramStart"/>
      <w:r w:rsidRPr="00051C6F">
        <w:rPr>
          <w:sz w:val="20"/>
          <w:szCs w:val="20"/>
        </w:rPr>
        <w:t>be</w:t>
      </w:r>
      <w:proofErr w:type="gramEnd"/>
      <w:r w:rsidRPr="00051C6F">
        <w:rPr>
          <w:sz w:val="20"/>
          <w:szCs w:val="20"/>
        </w:rPr>
        <w:t xml:space="preserve"> we can change MBSF element name</w:t>
      </w:r>
    </w:p>
    <w:p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Peng: There is an </w:t>
      </w:r>
      <w:proofErr w:type="spellStart"/>
      <w:r w:rsidRPr="00051C6F">
        <w:rPr>
          <w:sz w:val="20"/>
          <w:szCs w:val="20"/>
        </w:rPr>
        <w:t>xMB</w:t>
      </w:r>
      <w:proofErr w:type="spellEnd"/>
      <w:r w:rsidRPr="00051C6F">
        <w:rPr>
          <w:sz w:val="20"/>
          <w:szCs w:val="20"/>
        </w:rPr>
        <w:t xml:space="preserve">-C/U’. are you borrowing the same procedures and </w:t>
      </w:r>
      <w:proofErr w:type="gramStart"/>
      <w:r w:rsidRPr="00051C6F">
        <w:rPr>
          <w:sz w:val="20"/>
          <w:szCs w:val="20"/>
        </w:rPr>
        <w:t>protocols</w:t>
      </w:r>
      <w:proofErr w:type="gramEnd"/>
    </w:p>
    <w:p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Thorsten: I expect some modifications to </w:t>
      </w:r>
      <w:proofErr w:type="spellStart"/>
      <w:r w:rsidRPr="00051C6F">
        <w:rPr>
          <w:sz w:val="20"/>
          <w:szCs w:val="20"/>
        </w:rPr>
        <w:t>xMB</w:t>
      </w:r>
      <w:proofErr w:type="spellEnd"/>
      <w:r w:rsidRPr="00051C6F">
        <w:rPr>
          <w:sz w:val="20"/>
          <w:szCs w:val="20"/>
        </w:rPr>
        <w:t>. Maybe use a different name.</w:t>
      </w:r>
    </w:p>
    <w:p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Thomas: how do we get </w:t>
      </w:r>
      <w:proofErr w:type="spellStart"/>
      <w:r w:rsidRPr="00051C6F">
        <w:rPr>
          <w:sz w:val="20"/>
          <w:szCs w:val="20"/>
        </w:rPr>
        <w:t>ot</w:t>
      </w:r>
      <w:proofErr w:type="spellEnd"/>
      <w:r w:rsidRPr="00051C6F">
        <w:rPr>
          <w:sz w:val="20"/>
          <w:szCs w:val="20"/>
        </w:rPr>
        <w:t xml:space="preserve"> the reference architecture. Very important for progressing the work.</w:t>
      </w:r>
    </w:p>
    <w:p w:rsidR="00051C6F" w:rsidRPr="00051C6F" w:rsidRDefault="00051C6F" w:rsidP="00051C6F">
      <w:pPr>
        <w:pStyle w:val="Paragraphedeliste"/>
        <w:widowControl/>
        <w:numPr>
          <w:ilvl w:val="0"/>
          <w:numId w:val="13"/>
        </w:numPr>
        <w:suppressAutoHyphens w:val="0"/>
        <w:spacing w:after="0" w:line="276" w:lineRule="auto"/>
        <w:ind w:leftChars="0" w:firstLineChars="0"/>
        <w:textDirection w:val="lrTb"/>
        <w:textAlignment w:val="auto"/>
        <w:outlineLvl w:val="9"/>
        <w:rPr>
          <w:sz w:val="20"/>
          <w:szCs w:val="20"/>
        </w:rPr>
      </w:pPr>
      <w:r w:rsidRPr="00051C6F">
        <w:rPr>
          <w:sz w:val="20"/>
          <w:szCs w:val="20"/>
        </w:rPr>
        <w:t>Fred: offline drafting. Thorsten to hold the pen and will invite for the offline.</w:t>
      </w:r>
    </w:p>
    <w:p w:rsidR="00051C6F" w:rsidRDefault="00051C6F" w:rsidP="00051C6F">
      <w:pPr>
        <w:spacing w:before="240" w:after="240"/>
        <w:ind w:left="0" w:hanging="2"/>
        <w:rPr>
          <w:sz w:val="20"/>
          <w:szCs w:val="20"/>
        </w:rPr>
      </w:pPr>
      <w:r>
        <w:rPr>
          <w:b/>
          <w:sz w:val="20"/>
          <w:szCs w:val="20"/>
        </w:rPr>
        <w:t>Decision</w:t>
      </w:r>
      <w:r>
        <w:rPr>
          <w:sz w:val="20"/>
          <w:szCs w:val="20"/>
        </w:rPr>
        <w:t>:</w:t>
      </w:r>
    </w:p>
    <w:p w:rsidR="00051C6F" w:rsidRDefault="00051C6F" w:rsidP="00051C6F">
      <w:pPr>
        <w:spacing w:before="120"/>
        <w:ind w:left="0" w:hanging="2"/>
        <w:rPr>
          <w:sz w:val="20"/>
          <w:szCs w:val="20"/>
        </w:rPr>
      </w:pPr>
      <w:hyperlink r:id="rId23" w:history="1">
        <w:r>
          <w:rPr>
            <w:rStyle w:val="Lienhypertexte"/>
            <w:b/>
            <w:sz w:val="20"/>
            <w:szCs w:val="20"/>
          </w:rPr>
          <w:t>S4aI201094</w:t>
        </w:r>
      </w:hyperlink>
      <w:r>
        <w:rPr>
          <w:sz w:val="20"/>
          <w:szCs w:val="20"/>
        </w:rPr>
        <w:t xml:space="preserve"> is </w:t>
      </w:r>
      <w:r>
        <w:rPr>
          <w:b/>
          <w:color w:val="FF0000"/>
          <w:sz w:val="20"/>
          <w:szCs w:val="20"/>
        </w:rPr>
        <w:t>Noted.</w:t>
      </w:r>
      <w:r>
        <w:rPr>
          <w:i/>
          <w:sz w:val="20"/>
          <w:szCs w:val="20"/>
        </w:rPr>
        <w:t xml:space="preserve"> </w:t>
      </w:r>
    </w:p>
    <w:p w:rsidR="00051C6F" w:rsidRDefault="00051C6F" w:rsidP="00051C6F">
      <w:pPr>
        <w:pStyle w:val="Titre2"/>
        <w:ind w:left="0" w:hanging="2"/>
      </w:pPr>
      <w:bookmarkStart w:id="8" w:name="_itcm43snmddp" w:colFirst="0" w:colLast="0"/>
      <w:bookmarkEnd w:id="8"/>
      <w:r>
        <w:t xml:space="preserve">4.4 </w:t>
      </w:r>
      <w:r>
        <w:tab/>
        <w:t>Maintenance</w:t>
      </w: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0000FF"/>
                <w:sz w:val="16"/>
                <w:szCs w:val="16"/>
                <w:u w:val="single"/>
              </w:rPr>
            </w:pPr>
            <w:hyperlink r:id="rId24" w:history="1">
              <w:r>
                <w:rPr>
                  <w:rStyle w:val="Lienhypertexte"/>
                  <w:b/>
                  <w:sz w:val="16"/>
                  <w:szCs w:val="16"/>
                </w:rPr>
                <w:t>S4aI201092</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Proposed Corrections to TS 26.511</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Qualcomm CDMA Technologies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Thomas Stockhammer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4.4</w:t>
            </w:r>
          </w:p>
        </w:tc>
      </w:tr>
    </w:tbl>
    <w:p w:rsidR="00051C6F" w:rsidRDefault="00051C6F" w:rsidP="00051C6F">
      <w:pPr>
        <w:spacing w:before="240" w:after="240"/>
        <w:ind w:left="0" w:hanging="2"/>
        <w:rPr>
          <w:b/>
          <w:sz w:val="20"/>
          <w:szCs w:val="20"/>
        </w:rPr>
      </w:pPr>
      <w:r>
        <w:rPr>
          <w:b/>
          <w:sz w:val="20"/>
          <w:szCs w:val="20"/>
        </w:rPr>
        <w:t>Presenter</w:t>
      </w:r>
      <w:r>
        <w:rPr>
          <w:sz w:val="20"/>
          <w:szCs w:val="20"/>
        </w:rPr>
        <w:t>: Thomas Stockhammer (Qualcomm)</w:t>
      </w:r>
    </w:p>
    <w:p w:rsidR="00051C6F" w:rsidRDefault="00051C6F" w:rsidP="00051C6F">
      <w:pPr>
        <w:spacing w:before="120"/>
        <w:ind w:left="0" w:hanging="2"/>
        <w:rPr>
          <w:sz w:val="20"/>
          <w:szCs w:val="20"/>
        </w:rPr>
      </w:pPr>
      <w:r>
        <w:rPr>
          <w:b/>
          <w:sz w:val="20"/>
          <w:szCs w:val="20"/>
        </w:rPr>
        <w:t>Discussion</w:t>
      </w:r>
      <w:r>
        <w:rPr>
          <w:sz w:val="20"/>
          <w:szCs w:val="20"/>
        </w:rPr>
        <w:t xml:space="preserve">: </w:t>
      </w:r>
    </w:p>
    <w:p w:rsidR="00051C6F" w:rsidRPr="00051C6F" w:rsidRDefault="00051C6F" w:rsidP="00051C6F">
      <w:pPr>
        <w:pStyle w:val="Paragraphedeliste"/>
        <w:widowControl/>
        <w:numPr>
          <w:ilvl w:val="0"/>
          <w:numId w:val="12"/>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Fred: I think it is a media-centric scenario</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Fred: the formulation is a bit strange.</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lastRenderedPageBreak/>
        <w:t>Thomas: if people have comments, please send them.</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Thomas: Explains the meaning of compatible in the note. For example, if doing a request for the same profile but lower level, it is ok. </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Fred: maybe have a note that explains what compatible means</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Richard: either the strings are equal, one is substring of the other, or matching.</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Fred: wording is confusing. </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Paul: was this agreed earlier? Doesn’t seem natural that all VR sources shall support CMAF.</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Thomas: for the regular uplink, Encapsulation section, we use CMAF. For VR, this was TBD, so added something aligned.</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Paul: maybe this could be a topic for study</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Fred: this is a release 16. We can check a bit more.</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Paul: maybe put it down as an option</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Thomas: we’re not excluding anything, this would be the minimum</w:t>
      </w:r>
    </w:p>
    <w:p w:rsidR="00051C6F" w:rsidRPr="00051C6F" w:rsidRDefault="00051C6F" w:rsidP="00051C6F">
      <w:pPr>
        <w:pStyle w:val="Paragraphedeliste"/>
        <w:widowControl/>
        <w:numPr>
          <w:ilvl w:val="0"/>
          <w:numId w:val="12"/>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Fred: </w:t>
      </w:r>
      <w:proofErr w:type="gramStart"/>
      <w:r w:rsidRPr="00051C6F">
        <w:rPr>
          <w:sz w:val="20"/>
          <w:szCs w:val="20"/>
        </w:rPr>
        <w:t>“..</w:t>
      </w:r>
      <w:proofErr w:type="gramEnd"/>
      <w:r w:rsidRPr="00051C6F">
        <w:rPr>
          <w:sz w:val="20"/>
          <w:szCs w:val="20"/>
        </w:rPr>
        <w:t>shall at least support …”</w:t>
      </w:r>
    </w:p>
    <w:p w:rsidR="00051C6F" w:rsidRDefault="00051C6F" w:rsidP="00051C6F">
      <w:pPr>
        <w:widowControl/>
        <w:suppressAutoHyphens w:val="0"/>
        <w:spacing w:after="0" w:line="276" w:lineRule="auto"/>
        <w:ind w:leftChars="0" w:left="0" w:firstLineChars="0" w:firstLine="0"/>
        <w:textDirection w:val="lrTb"/>
        <w:textAlignment w:val="auto"/>
        <w:outlineLvl w:val="9"/>
        <w:rPr>
          <w:sz w:val="20"/>
          <w:szCs w:val="20"/>
        </w:rPr>
      </w:pPr>
    </w:p>
    <w:p w:rsidR="00051C6F" w:rsidRDefault="00051C6F" w:rsidP="00051C6F">
      <w:pPr>
        <w:spacing w:before="240" w:after="240"/>
        <w:ind w:left="0" w:hanging="2"/>
        <w:rPr>
          <w:sz w:val="20"/>
          <w:szCs w:val="20"/>
        </w:rPr>
      </w:pPr>
      <w:r>
        <w:rPr>
          <w:b/>
          <w:sz w:val="20"/>
          <w:szCs w:val="20"/>
        </w:rPr>
        <w:t>Decision</w:t>
      </w:r>
      <w:r>
        <w:rPr>
          <w:sz w:val="20"/>
          <w:szCs w:val="20"/>
        </w:rPr>
        <w:t>:</w:t>
      </w:r>
    </w:p>
    <w:p w:rsidR="00051C6F" w:rsidRDefault="00051C6F" w:rsidP="00051C6F">
      <w:pPr>
        <w:spacing w:before="120"/>
        <w:ind w:left="0" w:hanging="2"/>
        <w:rPr>
          <w:sz w:val="20"/>
          <w:szCs w:val="20"/>
        </w:rPr>
      </w:pPr>
      <w:hyperlink r:id="rId25" w:history="1">
        <w:r>
          <w:rPr>
            <w:rStyle w:val="Lienhypertexte"/>
            <w:b/>
            <w:sz w:val="20"/>
            <w:szCs w:val="20"/>
          </w:rPr>
          <w:t>S4aI201092</w:t>
        </w:r>
      </w:hyperlink>
      <w:r>
        <w:rPr>
          <w:sz w:val="20"/>
          <w:szCs w:val="20"/>
        </w:rPr>
        <w:t xml:space="preserve"> is </w:t>
      </w:r>
      <w:r>
        <w:rPr>
          <w:b/>
          <w:color w:val="FF0000"/>
          <w:sz w:val="20"/>
          <w:szCs w:val="20"/>
        </w:rPr>
        <w:t>Noted.</w:t>
      </w:r>
      <w:r>
        <w:rPr>
          <w:i/>
          <w:sz w:val="20"/>
          <w:szCs w:val="20"/>
        </w:rPr>
        <w:t xml:space="preserve"> </w:t>
      </w:r>
    </w:p>
    <w:p w:rsidR="00051C6F" w:rsidRDefault="00051C6F" w:rsidP="00051C6F">
      <w:pPr>
        <w:pStyle w:val="Titre2"/>
        <w:ind w:left="0" w:hanging="2"/>
      </w:pPr>
      <w:bookmarkStart w:id="9" w:name="_guhe1uiwx1ll" w:colFirst="0" w:colLast="0"/>
      <w:bookmarkEnd w:id="9"/>
      <w:r>
        <w:t xml:space="preserve">4.12 </w:t>
      </w:r>
      <w:r>
        <w:tab/>
        <w:t>FS_EMSA</w:t>
      </w:r>
    </w:p>
    <w:p w:rsidR="00051C6F" w:rsidRDefault="00051C6F" w:rsidP="00051C6F">
      <w:pPr>
        <w:spacing w:before="240" w:after="240"/>
        <w:ind w:left="0" w:hanging="2"/>
      </w:pPr>
      <w:r>
        <w:rPr>
          <w:color w:val="00B050"/>
          <w:sz w:val="20"/>
          <w:szCs w:val="20"/>
        </w:rPr>
        <w:t>WID:</w:t>
      </w:r>
      <w:hyperlink r:id="rId26">
        <w:r>
          <w:rPr>
            <w:color w:val="00B050"/>
            <w:sz w:val="20"/>
            <w:szCs w:val="20"/>
          </w:rPr>
          <w:t xml:space="preserve"> </w:t>
        </w:r>
      </w:hyperlink>
      <w:hyperlink r:id="rId27">
        <w:r>
          <w:rPr>
            <w:color w:val="1155CC"/>
            <w:sz w:val="20"/>
            <w:szCs w:val="20"/>
            <w:u w:val="single"/>
          </w:rPr>
          <w:t>SP-200056</w:t>
        </w:r>
      </w:hyperlink>
      <w:r>
        <w:rPr>
          <w:color w:val="00B050"/>
          <w:sz w:val="20"/>
          <w:szCs w:val="20"/>
        </w:rPr>
        <w:t xml:space="preserve">  Feasibility Study on Streaming Architecture extensions For Edge processing</w:t>
      </w: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1155CC"/>
                <w:sz w:val="16"/>
                <w:szCs w:val="16"/>
                <w:u w:val="single"/>
              </w:rPr>
            </w:pPr>
            <w:hyperlink r:id="rId28" w:history="1">
              <w:r>
                <w:rPr>
                  <w:rStyle w:val="Lienhypertexte"/>
                  <w:b/>
                  <w:sz w:val="16"/>
                  <w:szCs w:val="16"/>
                </w:rPr>
                <w:t>S4aI201095</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Discussion on 3GPP architectural building blocks for edge computing</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BBC</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Richard Bradbury</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4.12</w:t>
            </w:r>
          </w:p>
        </w:tc>
      </w:tr>
    </w:tbl>
    <w:p w:rsidR="00051C6F" w:rsidRDefault="00051C6F" w:rsidP="00051C6F">
      <w:pPr>
        <w:spacing w:before="240" w:after="240"/>
        <w:ind w:left="0" w:hanging="2"/>
        <w:rPr>
          <w:b/>
          <w:sz w:val="20"/>
          <w:szCs w:val="20"/>
        </w:rPr>
      </w:pPr>
      <w:r>
        <w:rPr>
          <w:b/>
          <w:sz w:val="20"/>
          <w:szCs w:val="20"/>
        </w:rPr>
        <w:t>Presenter</w:t>
      </w:r>
      <w:r>
        <w:rPr>
          <w:sz w:val="20"/>
          <w:szCs w:val="20"/>
        </w:rPr>
        <w:t>: Richard Bradbury (BBC)</w:t>
      </w:r>
    </w:p>
    <w:p w:rsidR="00051C6F" w:rsidRDefault="00051C6F" w:rsidP="00051C6F">
      <w:pPr>
        <w:spacing w:before="120"/>
        <w:ind w:left="0" w:hanging="2"/>
        <w:rPr>
          <w:sz w:val="20"/>
          <w:szCs w:val="20"/>
        </w:rPr>
      </w:pPr>
      <w:r>
        <w:rPr>
          <w:b/>
          <w:sz w:val="20"/>
          <w:szCs w:val="20"/>
        </w:rPr>
        <w:t>Discussion</w:t>
      </w:r>
      <w:r>
        <w:rPr>
          <w:sz w:val="20"/>
          <w:szCs w:val="20"/>
        </w:rPr>
        <w:t xml:space="preserve">: </w:t>
      </w:r>
    </w:p>
    <w:p w:rsidR="00051C6F" w:rsidRPr="00051C6F" w:rsidRDefault="00051C6F" w:rsidP="00051C6F">
      <w:pPr>
        <w:pStyle w:val="Paragraphedeliste"/>
        <w:widowControl/>
        <w:numPr>
          <w:ilvl w:val="0"/>
          <w:numId w:val="11"/>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Qi: when UE moves around, the UE just resolves DNS once, the AF is notified about the relocation, so DNS-based procedure is not needed. DNS-based procedure is only used for EAS discovery procedure. There was also discussion about Anycast IP addresses, probably concluded at the previous meeting but not sure about the decision.</w:t>
      </w:r>
    </w:p>
    <w:p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Richard: we just need to catch up with SA2 work</w:t>
      </w:r>
    </w:p>
    <w:p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Qi: LDNS introduced by SA2. if it is an external DNS server then DNS-approach doesn’t work.</w:t>
      </w:r>
    </w:p>
    <w:p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Richard: yes</w:t>
      </w:r>
    </w:p>
    <w:p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Imed: not too fast to dismiss the client-based approach. The EEC may play a role in discovery and relocation. DNS-based solution may not be able to address everything.</w:t>
      </w:r>
    </w:p>
    <w:p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Richard: just being provocative</w:t>
      </w:r>
    </w:p>
    <w:p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Iraj: Role of AP is crucial not only in provisioning but also establishing session. We need discussion with SA5 needed. Is an AS running an EAS an instantiation or multiple? How is the relationship?</w:t>
      </w:r>
    </w:p>
    <w:p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Richard: not sure understand the question. There could be many EES deployed in the MNO’s network. </w:t>
      </w:r>
    </w:p>
    <w:p w:rsidR="00051C6F" w:rsidRPr="00051C6F" w:rsidRDefault="00051C6F" w:rsidP="00051C6F">
      <w:pPr>
        <w:pStyle w:val="Paragraphedeliste"/>
        <w:widowControl/>
        <w:numPr>
          <w:ilvl w:val="0"/>
          <w:numId w:val="11"/>
        </w:numPr>
        <w:suppressAutoHyphens w:val="0"/>
        <w:spacing w:after="0" w:line="276" w:lineRule="auto"/>
        <w:ind w:leftChars="0" w:firstLineChars="0"/>
        <w:textDirection w:val="lrTb"/>
        <w:textAlignment w:val="auto"/>
        <w:outlineLvl w:val="9"/>
        <w:rPr>
          <w:sz w:val="20"/>
          <w:szCs w:val="20"/>
        </w:rPr>
      </w:pPr>
      <w:r w:rsidRPr="00051C6F">
        <w:rPr>
          <w:sz w:val="20"/>
          <w:szCs w:val="20"/>
        </w:rPr>
        <w:t>Fred: no clear text proposal to be added but very good points.</w:t>
      </w:r>
    </w:p>
    <w:p w:rsidR="00051C6F" w:rsidRDefault="00051C6F" w:rsidP="00051C6F">
      <w:pPr>
        <w:spacing w:before="240" w:after="240"/>
        <w:ind w:left="0" w:hanging="2"/>
        <w:rPr>
          <w:sz w:val="20"/>
          <w:szCs w:val="20"/>
        </w:rPr>
      </w:pPr>
      <w:r>
        <w:rPr>
          <w:b/>
          <w:sz w:val="20"/>
          <w:szCs w:val="20"/>
        </w:rPr>
        <w:t>Decision</w:t>
      </w:r>
      <w:r>
        <w:rPr>
          <w:sz w:val="20"/>
          <w:szCs w:val="20"/>
        </w:rPr>
        <w:t>:</w:t>
      </w:r>
    </w:p>
    <w:p w:rsidR="00051C6F" w:rsidRDefault="00051C6F" w:rsidP="00051C6F">
      <w:pPr>
        <w:spacing w:before="120"/>
        <w:ind w:left="0" w:hanging="2"/>
      </w:pPr>
      <w:hyperlink r:id="rId29" w:history="1">
        <w:r>
          <w:rPr>
            <w:rStyle w:val="Lienhypertexte"/>
            <w:b/>
            <w:sz w:val="20"/>
            <w:szCs w:val="20"/>
          </w:rPr>
          <w:t>S4aI201095</w:t>
        </w:r>
      </w:hyperlink>
      <w:r>
        <w:rPr>
          <w:sz w:val="20"/>
          <w:szCs w:val="20"/>
        </w:rPr>
        <w:t xml:space="preserve"> is </w:t>
      </w:r>
      <w:r>
        <w:rPr>
          <w:b/>
          <w:color w:val="FF0000"/>
          <w:sz w:val="20"/>
          <w:szCs w:val="20"/>
        </w:rPr>
        <w:t>Noted.</w:t>
      </w:r>
    </w:p>
    <w:p w:rsidR="00051C6F" w:rsidRDefault="00051C6F" w:rsidP="00051C6F">
      <w:pPr>
        <w:spacing w:before="120"/>
        <w:ind w:left="0" w:hanging="2"/>
      </w:pPr>
    </w:p>
    <w:p w:rsidR="00051C6F" w:rsidRDefault="00051C6F" w:rsidP="00051C6F">
      <w:pPr>
        <w:spacing w:before="120"/>
        <w:ind w:left="0" w:hanging="2"/>
      </w:pP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1155CC"/>
                <w:sz w:val="16"/>
                <w:szCs w:val="16"/>
                <w:u w:val="single"/>
              </w:rPr>
            </w:pPr>
            <w:hyperlink r:id="rId30" w:history="1">
              <w:r>
                <w:rPr>
                  <w:rStyle w:val="Lienhypertexte"/>
                  <w:b/>
                  <w:sz w:val="16"/>
                  <w:szCs w:val="16"/>
                </w:rPr>
                <w:t>S4aI201091</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[EMSA] Details on EMSA architecture mapping</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Qualcomm</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Imed Bouazizi</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4.12</w:t>
            </w:r>
          </w:p>
        </w:tc>
      </w:tr>
    </w:tbl>
    <w:p w:rsidR="00051C6F" w:rsidRDefault="00051C6F" w:rsidP="00051C6F">
      <w:pPr>
        <w:spacing w:before="240" w:after="240"/>
        <w:ind w:left="0" w:hanging="2"/>
        <w:rPr>
          <w:b/>
          <w:sz w:val="20"/>
          <w:szCs w:val="20"/>
        </w:rPr>
      </w:pPr>
      <w:r>
        <w:rPr>
          <w:b/>
          <w:sz w:val="20"/>
          <w:szCs w:val="20"/>
        </w:rPr>
        <w:t>Presenter</w:t>
      </w:r>
      <w:r>
        <w:rPr>
          <w:sz w:val="20"/>
          <w:szCs w:val="20"/>
        </w:rPr>
        <w:t>: Imed Bouazizi (Qualcomm)</w:t>
      </w:r>
    </w:p>
    <w:p w:rsidR="00051C6F" w:rsidRDefault="00051C6F" w:rsidP="00051C6F">
      <w:pPr>
        <w:spacing w:before="120"/>
        <w:ind w:left="0" w:hanging="2"/>
        <w:rPr>
          <w:sz w:val="20"/>
          <w:szCs w:val="20"/>
        </w:rPr>
      </w:pPr>
      <w:r>
        <w:rPr>
          <w:b/>
          <w:sz w:val="20"/>
          <w:szCs w:val="20"/>
        </w:rPr>
        <w:t>Discussion</w:t>
      </w:r>
      <w:r>
        <w:rPr>
          <w:sz w:val="20"/>
          <w:szCs w:val="20"/>
        </w:rPr>
        <w:t xml:space="preserve">: </w:t>
      </w:r>
    </w:p>
    <w:p w:rsidR="00051C6F" w:rsidRPr="00051C6F" w:rsidRDefault="00051C6F" w:rsidP="00051C6F">
      <w:pPr>
        <w:pStyle w:val="Paragraphedeliste"/>
        <w:widowControl/>
        <w:numPr>
          <w:ilvl w:val="0"/>
          <w:numId w:val="10"/>
        </w:numPr>
        <w:suppressAutoHyphens w:val="0"/>
        <w:spacing w:before="120" w:after="0" w:line="276" w:lineRule="auto"/>
        <w:ind w:leftChars="0" w:firstLineChars="0"/>
        <w:textDirection w:val="lrTb"/>
        <w:textAlignment w:val="auto"/>
        <w:outlineLvl w:val="9"/>
        <w:rPr>
          <w:sz w:val="20"/>
          <w:szCs w:val="20"/>
        </w:rPr>
      </w:pPr>
      <w:r w:rsidRPr="00051C6F">
        <w:rPr>
          <w:sz w:val="20"/>
          <w:szCs w:val="20"/>
        </w:rPr>
        <w:t xml:space="preserve">Iraj: quite an improvement. There is a drawing with </w:t>
      </w:r>
      <w:proofErr w:type="gramStart"/>
      <w:r w:rsidRPr="00051C6F">
        <w:rPr>
          <w:sz w:val="20"/>
          <w:szCs w:val="20"/>
        </w:rPr>
        <w:t>edge-5</w:t>
      </w:r>
      <w:proofErr w:type="gramEnd"/>
      <w:r w:rsidRPr="00051C6F">
        <w:rPr>
          <w:sz w:val="20"/>
          <w:szCs w:val="20"/>
        </w:rPr>
        <w:t>, what does this mean?</w:t>
      </w:r>
    </w:p>
    <w:p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Imed: SA6 foresees an API for the client application. We need to see how this can be integrated with </w:t>
      </w:r>
      <w:proofErr w:type="gramStart"/>
      <w:r w:rsidRPr="00051C6F">
        <w:rPr>
          <w:sz w:val="20"/>
          <w:szCs w:val="20"/>
        </w:rPr>
        <w:t>edge-6</w:t>
      </w:r>
      <w:proofErr w:type="gramEnd"/>
      <w:r w:rsidRPr="00051C6F">
        <w:rPr>
          <w:sz w:val="20"/>
          <w:szCs w:val="20"/>
        </w:rPr>
        <w:t xml:space="preserve"> </w:t>
      </w:r>
    </w:p>
    <w:p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Fred: EEC connected by </w:t>
      </w:r>
      <w:proofErr w:type="gramStart"/>
      <w:r w:rsidRPr="00051C6F">
        <w:rPr>
          <w:sz w:val="20"/>
          <w:szCs w:val="20"/>
        </w:rPr>
        <w:t>edge-5</w:t>
      </w:r>
      <w:proofErr w:type="gramEnd"/>
      <w:r w:rsidRPr="00051C6F">
        <w:rPr>
          <w:sz w:val="20"/>
          <w:szCs w:val="20"/>
        </w:rPr>
        <w:t xml:space="preserve">? MSH needs to be aware of </w:t>
      </w:r>
      <w:proofErr w:type="gramStart"/>
      <w:r w:rsidRPr="00051C6F">
        <w:rPr>
          <w:sz w:val="20"/>
          <w:szCs w:val="20"/>
        </w:rPr>
        <w:t>edge-5</w:t>
      </w:r>
      <w:proofErr w:type="gramEnd"/>
      <w:r w:rsidRPr="00051C6F">
        <w:rPr>
          <w:sz w:val="20"/>
          <w:szCs w:val="20"/>
        </w:rPr>
        <w:t>?</w:t>
      </w:r>
    </w:p>
    <w:p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Imed: Someone needs to do stage-3, currently only stage-2</w:t>
      </w:r>
    </w:p>
    <w:p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 in case </w:t>
      </w:r>
      <w:proofErr w:type="gramStart"/>
      <w:r w:rsidRPr="00051C6F">
        <w:rPr>
          <w:sz w:val="20"/>
          <w:szCs w:val="20"/>
        </w:rPr>
        <w:t>edge-3</w:t>
      </w:r>
      <w:proofErr w:type="gramEnd"/>
    </w:p>
    <w:p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Richard: Are you saying when an MNO wants to deploy edge computing and 5GMS, they can do tighter integration. Interface would be private?</w:t>
      </w:r>
    </w:p>
    <w:p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 xml:space="preserve">Imed:  yes, but SA6 is </w:t>
      </w:r>
      <w:proofErr w:type="gramStart"/>
      <w:r w:rsidRPr="00051C6F">
        <w:rPr>
          <w:sz w:val="20"/>
          <w:szCs w:val="20"/>
        </w:rPr>
        <w:t>stage-2</w:t>
      </w:r>
      <w:proofErr w:type="gramEnd"/>
      <w:r w:rsidRPr="00051C6F">
        <w:rPr>
          <w:sz w:val="20"/>
          <w:szCs w:val="20"/>
        </w:rPr>
        <w:t>. We can do more in SA4. Support me with diagram</w:t>
      </w:r>
    </w:p>
    <w:p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Qi: EES may include more services such as IOT or MMS. 5GMS AF can be part of EES.</w:t>
      </w:r>
    </w:p>
    <w:p w:rsidR="00051C6F" w:rsidRPr="00051C6F" w:rsidRDefault="00051C6F" w:rsidP="00051C6F">
      <w:pPr>
        <w:pStyle w:val="Paragraphedeliste"/>
        <w:widowControl/>
        <w:numPr>
          <w:ilvl w:val="0"/>
          <w:numId w:val="10"/>
        </w:numPr>
        <w:suppressAutoHyphens w:val="0"/>
        <w:spacing w:after="0" w:line="276" w:lineRule="auto"/>
        <w:ind w:leftChars="0" w:firstLineChars="0"/>
        <w:textDirection w:val="lrTb"/>
        <w:textAlignment w:val="auto"/>
        <w:outlineLvl w:val="9"/>
        <w:rPr>
          <w:sz w:val="20"/>
          <w:szCs w:val="20"/>
        </w:rPr>
      </w:pPr>
      <w:r w:rsidRPr="00051C6F">
        <w:rPr>
          <w:sz w:val="20"/>
          <w:szCs w:val="20"/>
        </w:rPr>
        <w:t>Imed: slightly different opinion. Not a single entity. Could have an EES. Not a good idea to mix verticals in EES. Need to discuss pros and cons.</w:t>
      </w:r>
    </w:p>
    <w:p w:rsidR="00051C6F" w:rsidRDefault="00051C6F" w:rsidP="00051C6F">
      <w:pPr>
        <w:spacing w:before="240" w:after="240"/>
        <w:ind w:left="0" w:hanging="2"/>
        <w:rPr>
          <w:sz w:val="20"/>
          <w:szCs w:val="20"/>
        </w:rPr>
      </w:pPr>
      <w:r>
        <w:rPr>
          <w:b/>
          <w:sz w:val="20"/>
          <w:szCs w:val="20"/>
        </w:rPr>
        <w:t>Decision</w:t>
      </w:r>
      <w:r>
        <w:rPr>
          <w:sz w:val="20"/>
          <w:szCs w:val="20"/>
        </w:rPr>
        <w:t>:</w:t>
      </w:r>
    </w:p>
    <w:p w:rsidR="00051C6F" w:rsidRDefault="00051C6F" w:rsidP="00051C6F">
      <w:pPr>
        <w:spacing w:before="120"/>
        <w:ind w:left="0" w:hanging="2"/>
        <w:rPr>
          <w:sz w:val="20"/>
          <w:szCs w:val="20"/>
        </w:rPr>
      </w:pPr>
      <w:hyperlink r:id="rId31" w:history="1">
        <w:r>
          <w:rPr>
            <w:rStyle w:val="Lienhypertexte"/>
            <w:b/>
            <w:sz w:val="20"/>
            <w:szCs w:val="20"/>
          </w:rPr>
          <w:t>S4aI201091</w:t>
        </w:r>
      </w:hyperlink>
      <w:r>
        <w:rPr>
          <w:sz w:val="20"/>
          <w:szCs w:val="20"/>
        </w:rPr>
        <w:t xml:space="preserve"> is </w:t>
      </w:r>
      <w:r>
        <w:rPr>
          <w:b/>
          <w:color w:val="FF0000"/>
          <w:sz w:val="20"/>
          <w:szCs w:val="20"/>
        </w:rPr>
        <w:t>Noted.</w:t>
      </w:r>
      <w:r>
        <w:rPr>
          <w:i/>
          <w:sz w:val="20"/>
          <w:szCs w:val="20"/>
        </w:rPr>
        <w:t xml:space="preserve"> </w:t>
      </w:r>
    </w:p>
    <w:p w:rsidR="00051C6F" w:rsidRDefault="00051C6F" w:rsidP="00051C6F">
      <w:pPr>
        <w:spacing w:before="120"/>
        <w:ind w:left="0" w:hanging="2"/>
      </w:pPr>
    </w:p>
    <w:tbl>
      <w:tblPr>
        <w:tblW w:w="9090" w:type="dxa"/>
        <w:tblBorders>
          <w:top w:val="nil"/>
          <w:left w:val="nil"/>
          <w:bottom w:val="nil"/>
          <w:right w:val="nil"/>
          <w:insideH w:val="nil"/>
          <w:insideV w:val="nil"/>
        </w:tblBorders>
        <w:tblLayout w:type="fixed"/>
        <w:tblLook w:val="0600" w:firstRow="0" w:lastRow="0" w:firstColumn="0" w:lastColumn="0" w:noHBand="1" w:noVBand="1"/>
      </w:tblPr>
      <w:tblGrid>
        <w:gridCol w:w="1245"/>
        <w:gridCol w:w="3435"/>
        <w:gridCol w:w="1575"/>
        <w:gridCol w:w="1485"/>
        <w:gridCol w:w="1350"/>
      </w:tblGrid>
      <w:tr w:rsidR="00051C6F" w:rsidTr="0009355B">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b/>
                <w:color w:val="1155CC"/>
                <w:sz w:val="16"/>
                <w:szCs w:val="16"/>
                <w:u w:val="single"/>
              </w:rPr>
            </w:pPr>
            <w:hyperlink r:id="rId32" w:history="1">
              <w:r>
                <w:rPr>
                  <w:rStyle w:val="Lienhypertexte"/>
                  <w:b/>
                  <w:sz w:val="16"/>
                  <w:szCs w:val="16"/>
                </w:rPr>
                <w:t>S4aI201089</w:t>
              </w:r>
            </w:hyperlink>
          </w:p>
        </w:tc>
        <w:tc>
          <w:tcPr>
            <w:tcW w:w="343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FS_EMSA: SA5 EAS management TR status and discussion</w:t>
            </w:r>
          </w:p>
        </w:tc>
        <w:tc>
          <w:tcPr>
            <w:tcW w:w="157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Tencent</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Iraj Sodagar</w:t>
            </w:r>
          </w:p>
        </w:tc>
        <w:tc>
          <w:tcPr>
            <w:tcW w:w="1350" w:type="dxa"/>
            <w:tcBorders>
              <w:top w:val="nil"/>
              <w:left w:val="nil"/>
              <w:bottom w:val="single" w:sz="8" w:space="0" w:color="A6A6A6"/>
              <w:right w:val="single" w:sz="8" w:space="0" w:color="A6A6A6"/>
            </w:tcBorders>
            <w:tcMar>
              <w:top w:w="100" w:type="dxa"/>
              <w:left w:w="100" w:type="dxa"/>
              <w:bottom w:w="100" w:type="dxa"/>
              <w:right w:w="100" w:type="dxa"/>
            </w:tcMar>
          </w:tcPr>
          <w:p w:rsidR="00051C6F" w:rsidRDefault="00051C6F" w:rsidP="0009355B">
            <w:pPr>
              <w:spacing w:before="240"/>
              <w:ind w:left="0" w:hanging="2"/>
              <w:rPr>
                <w:sz w:val="16"/>
                <w:szCs w:val="16"/>
              </w:rPr>
            </w:pPr>
            <w:r>
              <w:rPr>
                <w:sz w:val="16"/>
                <w:szCs w:val="16"/>
              </w:rPr>
              <w:t>4.12</w:t>
            </w:r>
          </w:p>
        </w:tc>
      </w:tr>
    </w:tbl>
    <w:p w:rsidR="00051C6F" w:rsidRDefault="00051C6F" w:rsidP="00051C6F">
      <w:pPr>
        <w:spacing w:before="120"/>
        <w:ind w:left="0" w:hanging="2"/>
        <w:rPr>
          <w:sz w:val="20"/>
          <w:szCs w:val="20"/>
        </w:rPr>
      </w:pPr>
    </w:p>
    <w:p w:rsidR="00051C6F" w:rsidRDefault="00051C6F" w:rsidP="00051C6F">
      <w:pPr>
        <w:spacing w:before="240" w:after="240"/>
        <w:ind w:left="0" w:hanging="2"/>
        <w:rPr>
          <w:b/>
          <w:sz w:val="20"/>
          <w:szCs w:val="20"/>
        </w:rPr>
      </w:pPr>
      <w:r>
        <w:rPr>
          <w:b/>
          <w:sz w:val="20"/>
          <w:szCs w:val="20"/>
        </w:rPr>
        <w:t>Presenter</w:t>
      </w:r>
      <w:r>
        <w:rPr>
          <w:sz w:val="20"/>
          <w:szCs w:val="20"/>
        </w:rPr>
        <w:t>: Iraj Sodagar (Tencent)</w:t>
      </w:r>
    </w:p>
    <w:p w:rsidR="00051C6F" w:rsidRDefault="00051C6F" w:rsidP="00051C6F">
      <w:pPr>
        <w:spacing w:before="120"/>
        <w:ind w:left="0" w:hanging="2"/>
        <w:rPr>
          <w:sz w:val="20"/>
          <w:szCs w:val="20"/>
        </w:rPr>
      </w:pPr>
      <w:r>
        <w:rPr>
          <w:b/>
          <w:sz w:val="20"/>
          <w:szCs w:val="20"/>
        </w:rPr>
        <w:t>Discussion</w:t>
      </w:r>
      <w:r>
        <w:rPr>
          <w:sz w:val="20"/>
          <w:szCs w:val="20"/>
        </w:rPr>
        <w:t xml:space="preserve">: </w:t>
      </w:r>
    </w:p>
    <w:p w:rsidR="00051C6F" w:rsidRDefault="00051C6F" w:rsidP="00051C6F">
      <w:pPr>
        <w:widowControl/>
        <w:numPr>
          <w:ilvl w:val="0"/>
          <w:numId w:val="6"/>
        </w:numPr>
        <w:suppressAutoHyphens w:val="0"/>
        <w:spacing w:before="240" w:after="0" w:line="276" w:lineRule="auto"/>
        <w:ind w:leftChars="0" w:firstLineChars="0"/>
        <w:textDirection w:val="lrTb"/>
        <w:textAlignment w:val="auto"/>
        <w:outlineLvl w:val="9"/>
        <w:rPr>
          <w:sz w:val="20"/>
          <w:szCs w:val="20"/>
        </w:rPr>
      </w:pPr>
      <w:r>
        <w:rPr>
          <w:sz w:val="20"/>
          <w:szCs w:val="20"/>
        </w:rPr>
        <w:t xml:space="preserve">Imed: SA6 is client centric. SA5 is ASP-centric.  We can have both, client-driven and AP-driven approaches </w:t>
      </w:r>
      <w:proofErr w:type="gramStart"/>
      <w:r>
        <w:rPr>
          <w:sz w:val="20"/>
          <w:szCs w:val="20"/>
        </w:rPr>
        <w:t>merged together</w:t>
      </w:r>
      <w:proofErr w:type="gramEnd"/>
    </w:p>
    <w:p w:rsidR="00051C6F" w:rsidRDefault="00051C6F" w:rsidP="00051C6F">
      <w:pPr>
        <w:widowControl/>
        <w:numPr>
          <w:ilvl w:val="0"/>
          <w:numId w:val="6"/>
        </w:numPr>
        <w:suppressAutoHyphens w:val="0"/>
        <w:spacing w:after="0" w:line="276" w:lineRule="auto"/>
        <w:ind w:leftChars="0" w:firstLineChars="0"/>
        <w:textDirection w:val="lrTb"/>
        <w:textAlignment w:val="auto"/>
        <w:outlineLvl w:val="9"/>
        <w:rPr>
          <w:sz w:val="20"/>
          <w:szCs w:val="20"/>
        </w:rPr>
      </w:pPr>
      <w:r>
        <w:rPr>
          <w:sz w:val="20"/>
          <w:szCs w:val="20"/>
        </w:rPr>
        <w:t>Fred: SA6 finishes in March. We need to coordinate with them on who will do stage 3.</w:t>
      </w:r>
    </w:p>
    <w:p w:rsidR="00051C6F" w:rsidRDefault="00051C6F" w:rsidP="00051C6F">
      <w:pPr>
        <w:widowControl/>
        <w:suppressAutoHyphens w:val="0"/>
        <w:spacing w:before="120" w:after="0" w:line="276" w:lineRule="auto"/>
        <w:ind w:leftChars="0" w:left="0" w:firstLineChars="0" w:firstLine="0"/>
        <w:textDirection w:val="lrTb"/>
        <w:textAlignment w:val="auto"/>
        <w:outlineLvl w:val="9"/>
        <w:rPr>
          <w:sz w:val="20"/>
          <w:szCs w:val="20"/>
        </w:rPr>
      </w:pPr>
    </w:p>
    <w:p w:rsidR="00051C6F" w:rsidRDefault="00051C6F" w:rsidP="00051C6F">
      <w:pPr>
        <w:spacing w:before="240" w:after="240"/>
        <w:ind w:left="0" w:hanging="2"/>
        <w:rPr>
          <w:sz w:val="20"/>
          <w:szCs w:val="20"/>
        </w:rPr>
      </w:pPr>
      <w:r>
        <w:rPr>
          <w:b/>
          <w:sz w:val="20"/>
          <w:szCs w:val="20"/>
        </w:rPr>
        <w:t>Decision</w:t>
      </w:r>
      <w:r>
        <w:rPr>
          <w:sz w:val="20"/>
          <w:szCs w:val="20"/>
        </w:rPr>
        <w:t>:</w:t>
      </w:r>
    </w:p>
    <w:p w:rsidR="00051C6F" w:rsidRDefault="00051C6F" w:rsidP="00051C6F">
      <w:pPr>
        <w:spacing w:before="120"/>
        <w:ind w:left="0" w:hanging="2"/>
        <w:rPr>
          <w:sz w:val="20"/>
          <w:szCs w:val="20"/>
        </w:rPr>
      </w:pPr>
      <w:hyperlink r:id="rId33" w:history="1">
        <w:r>
          <w:rPr>
            <w:rStyle w:val="Lienhypertexte"/>
            <w:b/>
            <w:sz w:val="20"/>
            <w:szCs w:val="20"/>
          </w:rPr>
          <w:t>S4aI201089</w:t>
        </w:r>
      </w:hyperlink>
      <w:r>
        <w:rPr>
          <w:sz w:val="20"/>
          <w:szCs w:val="20"/>
        </w:rPr>
        <w:t xml:space="preserve"> is </w:t>
      </w:r>
      <w:r>
        <w:rPr>
          <w:b/>
          <w:color w:val="FF0000"/>
          <w:sz w:val="20"/>
          <w:szCs w:val="20"/>
        </w:rPr>
        <w:t>noted.</w:t>
      </w:r>
      <w:r>
        <w:rPr>
          <w:i/>
          <w:sz w:val="20"/>
          <w:szCs w:val="20"/>
        </w:rPr>
        <w:t xml:space="preserve"> </w:t>
      </w:r>
    </w:p>
    <w:p w:rsidR="00051C6F" w:rsidRDefault="00051C6F" w:rsidP="00051C6F">
      <w:pPr>
        <w:pStyle w:val="Titre1"/>
        <w:ind w:left="3" w:hanging="5"/>
      </w:pPr>
      <w:bookmarkStart w:id="10" w:name="_gh37bf20odnb" w:colFirst="0" w:colLast="0"/>
      <w:bookmarkEnd w:id="10"/>
      <w:r>
        <w:t xml:space="preserve">5   </w:t>
      </w:r>
      <w:r>
        <w:tab/>
        <w:t>Review of the future work plan</w:t>
      </w:r>
    </w:p>
    <w:p w:rsidR="00051C6F" w:rsidRDefault="00051C6F" w:rsidP="00051C6F">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79"/>
        <w:gridCol w:w="7081"/>
      </w:tblGrid>
      <w:tr w:rsidR="00051C6F" w:rsidTr="0009355B">
        <w:trPr>
          <w:trHeight w:val="1700"/>
        </w:trPr>
        <w:tc>
          <w:tcPr>
            <w:tcW w:w="227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1C6F" w:rsidRPr="00647A23" w:rsidRDefault="00051C6F" w:rsidP="0009355B">
            <w:pPr>
              <w:spacing w:before="60" w:after="60"/>
              <w:ind w:left="0" w:hanging="2"/>
              <w:rPr>
                <w:lang w:val="fr-FR"/>
              </w:rPr>
            </w:pPr>
            <w:r w:rsidRPr="00647A23">
              <w:rPr>
                <w:lang w:val="fr-FR"/>
              </w:rPr>
              <w:lastRenderedPageBreak/>
              <w:t xml:space="preserve">3GPP SA4 MBS SWG </w:t>
            </w:r>
            <w:proofErr w:type="spellStart"/>
            <w:r w:rsidRPr="00647A23">
              <w:rPr>
                <w:lang w:val="fr-FR"/>
              </w:rPr>
              <w:t>Telco</w:t>
            </w:r>
            <w:proofErr w:type="spellEnd"/>
            <w:r w:rsidRPr="00647A23">
              <w:rPr>
                <w:lang w:val="fr-FR"/>
              </w:rPr>
              <w:t xml:space="preserve"> (</w:t>
            </w:r>
            <w:proofErr w:type="spellStart"/>
            <w:r w:rsidRPr="00647A23">
              <w:rPr>
                <w:lang w:val="fr-FR"/>
              </w:rPr>
              <w:t>Dec</w:t>
            </w:r>
            <w:proofErr w:type="spellEnd"/>
            <w:r w:rsidRPr="00647A23">
              <w:rPr>
                <w:lang w:val="fr-FR"/>
              </w:rPr>
              <w:t xml:space="preserve"> 10, 2020, </w:t>
            </w:r>
            <w:proofErr w:type="gramStart"/>
            <w:r w:rsidRPr="00647A23">
              <w:rPr>
                <w:lang w:val="fr-FR"/>
              </w:rPr>
              <w:t>16:</w:t>
            </w:r>
            <w:proofErr w:type="gramEnd"/>
            <w:r w:rsidRPr="00647A23">
              <w:rPr>
                <w:lang w:val="fr-FR"/>
              </w:rPr>
              <w:t>00 – 18:00 CET, Host Qualcomm)</w:t>
            </w:r>
          </w:p>
        </w:tc>
        <w:tc>
          <w:tcPr>
            <w:tcW w:w="7080" w:type="dxa"/>
            <w:tcBorders>
              <w:top w:val="nil"/>
              <w:left w:val="nil"/>
              <w:bottom w:val="single" w:sz="8" w:space="0" w:color="000000"/>
              <w:right w:val="single" w:sz="8" w:space="0" w:color="000000"/>
            </w:tcBorders>
            <w:tcMar>
              <w:top w:w="100" w:type="dxa"/>
              <w:left w:w="100" w:type="dxa"/>
              <w:bottom w:w="100" w:type="dxa"/>
              <w:right w:w="100" w:type="dxa"/>
            </w:tcMar>
          </w:tcPr>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Maintenance (a little bit)</w:t>
            </w:r>
          </w:p>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FS_5GMS_Multicast</w:t>
            </w:r>
          </w:p>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FS_EMSA</w:t>
            </w:r>
          </w:p>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Submission deadline Dec 08, 23:59 CET.</w:t>
            </w:r>
          </w:p>
        </w:tc>
      </w:tr>
    </w:tbl>
    <w:p w:rsidR="00051C6F" w:rsidRDefault="00051C6F" w:rsidP="00051C6F">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79"/>
        <w:gridCol w:w="7081"/>
      </w:tblGrid>
      <w:tr w:rsidR="00051C6F" w:rsidTr="0009355B">
        <w:trPr>
          <w:trHeight w:val="1700"/>
        </w:trPr>
        <w:tc>
          <w:tcPr>
            <w:tcW w:w="227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1C6F" w:rsidRPr="00647A23" w:rsidRDefault="00051C6F" w:rsidP="0009355B">
            <w:pPr>
              <w:spacing w:before="60" w:after="60"/>
              <w:ind w:left="0" w:hanging="2"/>
              <w:rPr>
                <w:lang w:val="fr-FR"/>
              </w:rPr>
            </w:pPr>
            <w:r w:rsidRPr="00647A23">
              <w:rPr>
                <w:lang w:val="fr-FR"/>
              </w:rPr>
              <w:t xml:space="preserve">3GPP SA4 MBS SWG </w:t>
            </w:r>
            <w:proofErr w:type="spellStart"/>
            <w:r w:rsidRPr="00647A23">
              <w:rPr>
                <w:lang w:val="fr-FR"/>
              </w:rPr>
              <w:t>Telco</w:t>
            </w:r>
            <w:proofErr w:type="spellEnd"/>
            <w:r w:rsidRPr="00647A23">
              <w:rPr>
                <w:lang w:val="fr-FR"/>
              </w:rPr>
              <w:t xml:space="preserve"> (</w:t>
            </w:r>
            <w:proofErr w:type="spellStart"/>
            <w:r w:rsidRPr="00647A23">
              <w:rPr>
                <w:lang w:val="fr-FR"/>
              </w:rPr>
              <w:t>Dec</w:t>
            </w:r>
            <w:proofErr w:type="spellEnd"/>
            <w:r w:rsidRPr="00647A23">
              <w:rPr>
                <w:lang w:val="fr-FR"/>
              </w:rPr>
              <w:t xml:space="preserve"> 17, 2020, </w:t>
            </w:r>
            <w:proofErr w:type="gramStart"/>
            <w:r w:rsidRPr="00647A23">
              <w:rPr>
                <w:lang w:val="fr-FR"/>
              </w:rPr>
              <w:t>16:</w:t>
            </w:r>
            <w:proofErr w:type="gramEnd"/>
            <w:r w:rsidRPr="00647A23">
              <w:rPr>
                <w:lang w:val="fr-FR"/>
              </w:rPr>
              <w:t>00 – 18:00 CET, Host Qualcomm)</w:t>
            </w:r>
          </w:p>
        </w:tc>
        <w:tc>
          <w:tcPr>
            <w:tcW w:w="7080" w:type="dxa"/>
            <w:tcBorders>
              <w:top w:val="nil"/>
              <w:left w:val="nil"/>
              <w:bottom w:val="single" w:sz="8" w:space="0" w:color="000000"/>
              <w:right w:val="single" w:sz="8" w:space="0" w:color="000000"/>
            </w:tcBorders>
            <w:tcMar>
              <w:top w:w="100" w:type="dxa"/>
              <w:left w:w="100" w:type="dxa"/>
              <w:bottom w:w="100" w:type="dxa"/>
              <w:right w:w="100" w:type="dxa"/>
            </w:tcMar>
          </w:tcPr>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Maintenance (a little bit)</w:t>
            </w:r>
          </w:p>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FS_5GMS_Multicast</w:t>
            </w:r>
          </w:p>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FS_EMSA</w:t>
            </w:r>
          </w:p>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Submission deadline Dec 15, 23:59 CET.</w:t>
            </w:r>
          </w:p>
        </w:tc>
      </w:tr>
    </w:tbl>
    <w:p w:rsidR="00051C6F" w:rsidRDefault="00051C6F" w:rsidP="00051C6F">
      <w:pPr>
        <w:ind w:left="0" w:hanging="2"/>
      </w:pPr>
    </w:p>
    <w:p w:rsidR="00051C6F" w:rsidRDefault="00051C6F" w:rsidP="00051C6F">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79"/>
        <w:gridCol w:w="7081"/>
      </w:tblGrid>
      <w:tr w:rsidR="00051C6F" w:rsidTr="0009355B">
        <w:trPr>
          <w:trHeight w:val="1700"/>
        </w:trPr>
        <w:tc>
          <w:tcPr>
            <w:tcW w:w="227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51C6F" w:rsidRPr="00647A23" w:rsidRDefault="00051C6F" w:rsidP="0009355B">
            <w:pPr>
              <w:spacing w:before="60" w:after="60"/>
              <w:ind w:left="0" w:hanging="2"/>
              <w:rPr>
                <w:lang w:val="fr-FR"/>
              </w:rPr>
            </w:pPr>
            <w:r w:rsidRPr="00647A23">
              <w:rPr>
                <w:lang w:val="fr-FR"/>
              </w:rPr>
              <w:t xml:space="preserve">3GPP SA4 MBS SWG </w:t>
            </w:r>
            <w:proofErr w:type="spellStart"/>
            <w:r w:rsidRPr="00647A23">
              <w:rPr>
                <w:lang w:val="fr-FR"/>
              </w:rPr>
              <w:t>Telco</w:t>
            </w:r>
            <w:proofErr w:type="spellEnd"/>
            <w:r w:rsidRPr="00647A23">
              <w:rPr>
                <w:lang w:val="fr-FR"/>
              </w:rPr>
              <w:t xml:space="preserve"> (Jan 21, 2021, </w:t>
            </w:r>
            <w:proofErr w:type="gramStart"/>
            <w:r w:rsidRPr="00647A23">
              <w:rPr>
                <w:lang w:val="fr-FR"/>
              </w:rPr>
              <w:t>16:</w:t>
            </w:r>
            <w:proofErr w:type="gramEnd"/>
            <w:r w:rsidRPr="00647A23">
              <w:rPr>
                <w:lang w:val="fr-FR"/>
              </w:rPr>
              <w:t>00 – 18:00 CET, Host Qualcomm)</w:t>
            </w:r>
          </w:p>
        </w:tc>
        <w:tc>
          <w:tcPr>
            <w:tcW w:w="7080" w:type="dxa"/>
            <w:tcBorders>
              <w:top w:val="nil"/>
              <w:left w:val="nil"/>
              <w:bottom w:val="single" w:sz="8" w:space="0" w:color="000000"/>
              <w:right w:val="single" w:sz="8" w:space="0" w:color="000000"/>
            </w:tcBorders>
            <w:tcMar>
              <w:top w:w="100" w:type="dxa"/>
              <w:left w:w="100" w:type="dxa"/>
              <w:bottom w:w="100" w:type="dxa"/>
              <w:right w:w="100" w:type="dxa"/>
            </w:tcMar>
          </w:tcPr>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proofErr w:type="gramStart"/>
            <w:r>
              <w:t>Maintenance  (</w:t>
            </w:r>
            <w:proofErr w:type="gramEnd"/>
            <w:r>
              <w:t>a little bit)</w:t>
            </w:r>
          </w:p>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FS_5GMS_Multicast</w:t>
            </w:r>
          </w:p>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FS_EMSA</w:t>
            </w:r>
          </w:p>
          <w:p w:rsidR="00051C6F" w:rsidRDefault="00051C6F" w:rsidP="0009355B">
            <w:pPr>
              <w:spacing w:before="60" w:after="60"/>
              <w:ind w:left="0" w:hanging="2"/>
            </w:pPr>
            <w:r>
              <w:t>·</w:t>
            </w:r>
            <w:r>
              <w:rPr>
                <w:rFonts w:ascii="Times New Roman" w:eastAsia="Times New Roman" w:hAnsi="Times New Roman" w:cs="Times New Roman"/>
                <w:sz w:val="14"/>
                <w:szCs w:val="14"/>
              </w:rPr>
              <w:t xml:space="preserve">         </w:t>
            </w:r>
            <w:r>
              <w:t>Submission deadline Jan 19, 23:59 CET.</w:t>
            </w:r>
          </w:p>
          <w:p w:rsidR="00051C6F" w:rsidRDefault="00051C6F" w:rsidP="0009355B">
            <w:pPr>
              <w:spacing w:before="60" w:after="60"/>
              <w:ind w:left="0" w:hanging="2"/>
            </w:pPr>
          </w:p>
        </w:tc>
      </w:tr>
    </w:tbl>
    <w:p w:rsidR="00051C6F" w:rsidRDefault="00051C6F" w:rsidP="00051C6F">
      <w:pPr>
        <w:pStyle w:val="Titre1"/>
        <w:ind w:left="3" w:hanging="5"/>
      </w:pPr>
      <w:bookmarkStart w:id="11" w:name="_sei3zj3cs19l" w:colFirst="0" w:colLast="0"/>
      <w:bookmarkEnd w:id="11"/>
      <w:r>
        <w:t xml:space="preserve">6 </w:t>
      </w:r>
      <w:r>
        <w:tab/>
        <w:t>Close of the session</w:t>
      </w:r>
    </w:p>
    <w:p w:rsidR="00051C6F" w:rsidRDefault="00051C6F" w:rsidP="00051C6F">
      <w:pPr>
        <w:ind w:left="0" w:hanging="2"/>
        <w:rPr>
          <w:sz w:val="20"/>
          <w:szCs w:val="20"/>
        </w:rPr>
      </w:pPr>
      <w:r>
        <w:t xml:space="preserve">The chairman thanked the delegates. </w:t>
      </w:r>
      <w:r>
        <w:t xml:space="preserve">The meeting was closed at 17:08 CET. </w:t>
      </w:r>
    </w:p>
    <w:p w:rsidR="00051C6F" w:rsidRDefault="00051C6F" w:rsidP="00051C6F">
      <w:pPr>
        <w:pStyle w:val="Titre1"/>
        <w:ind w:left="3" w:hanging="5"/>
      </w:pPr>
      <w:bookmarkStart w:id="12" w:name="_4aet1flcveov" w:colFirst="0" w:colLast="0"/>
      <w:bookmarkEnd w:id="12"/>
      <w:r>
        <w:t>7</w:t>
      </w:r>
      <w:r>
        <w:tab/>
        <w:t>Attendees</w:t>
      </w:r>
    </w:p>
    <w:p w:rsidR="00051C6F" w:rsidRDefault="00051C6F" w:rsidP="00051C6F">
      <w:pPr>
        <w:ind w:left="0" w:hanging="2"/>
      </w:pPr>
    </w:p>
    <w:tbl>
      <w:tblPr>
        <w:tblW w:w="7020" w:type="dxa"/>
        <w:tblBorders>
          <w:top w:val="nil"/>
          <w:left w:val="nil"/>
          <w:bottom w:val="nil"/>
          <w:right w:val="nil"/>
          <w:insideH w:val="nil"/>
          <w:insideV w:val="nil"/>
        </w:tblBorders>
        <w:tblLayout w:type="fixed"/>
        <w:tblLook w:val="0600" w:firstRow="0" w:lastRow="0" w:firstColumn="0" w:lastColumn="0" w:noHBand="1" w:noVBand="1"/>
      </w:tblPr>
      <w:tblGrid>
        <w:gridCol w:w="3650"/>
        <w:gridCol w:w="1610"/>
        <w:gridCol w:w="1760"/>
      </w:tblGrid>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70AD47"/>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b/>
                <w:color w:val="FFFFFF"/>
              </w:rPr>
              <w:t>Full Name</w:t>
            </w:r>
          </w:p>
        </w:tc>
        <w:tc>
          <w:tcPr>
            <w:tcW w:w="1610" w:type="dxa"/>
            <w:tcBorders>
              <w:top w:val="single" w:sz="4" w:space="0" w:color="A9D08E"/>
              <w:left w:val="nil"/>
              <w:bottom w:val="single" w:sz="4" w:space="0" w:color="A9D08E"/>
              <w:right w:val="nil"/>
            </w:tcBorders>
            <w:shd w:val="clear" w:color="auto" w:fill="70AD47"/>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b/>
                <w:color w:val="FFFFFF"/>
              </w:rPr>
              <w:t>User Action</w:t>
            </w:r>
          </w:p>
        </w:tc>
        <w:tc>
          <w:tcPr>
            <w:tcW w:w="1760" w:type="dxa"/>
            <w:tcBorders>
              <w:top w:val="single" w:sz="4" w:space="0" w:color="A9D08E"/>
              <w:left w:val="nil"/>
              <w:bottom w:val="single" w:sz="4" w:space="0" w:color="A9D08E"/>
              <w:right w:val="single" w:sz="4" w:space="0" w:color="A9D08E"/>
            </w:tcBorders>
            <w:shd w:val="clear" w:color="auto" w:fill="70AD47"/>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b/>
                <w:color w:val="FFFFFF"/>
              </w:rPr>
              <w:t>Timestamp</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Thomas Stockhammer</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15:59</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Gabin, Frederic</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 before</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15:59</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Iraj Sodagar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Iraj Sodagar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17:02</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Iraj Sodagar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17:23</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lastRenderedPageBreak/>
              <w:t xml:space="preserve">James Hu </w:t>
            </w:r>
            <w:proofErr w:type="gramStart"/>
            <w:r>
              <w:rPr>
                <w:rFonts w:ascii="Calibri" w:eastAsia="Calibri" w:hAnsi="Calibri" w:cs="Calibri"/>
              </w:rPr>
              <w:t>( AT</w:t>
            </w:r>
            <w:proofErr w:type="gramEnd"/>
            <w:r>
              <w:rPr>
                <w:rFonts w:ascii="Calibri" w:eastAsia="Calibri" w:hAnsi="Calibri" w:cs="Calibri"/>
              </w:rPr>
              <w:t>&amp;T)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 xml:space="preserve">James Hu </w:t>
            </w:r>
            <w:proofErr w:type="gramStart"/>
            <w:r>
              <w:rPr>
                <w:rFonts w:ascii="Calibri" w:eastAsia="Calibri" w:hAnsi="Calibri" w:cs="Calibri"/>
              </w:rPr>
              <w:t>( AT</w:t>
            </w:r>
            <w:proofErr w:type="gramEnd"/>
            <w:r>
              <w:rPr>
                <w:rFonts w:ascii="Calibri" w:eastAsia="Calibri" w:hAnsi="Calibri" w:cs="Calibri"/>
              </w:rPr>
              <w:t>&amp;T)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17:01</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Peng Tan</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Apple - Fabrice Plante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Apple - Fabrice Plante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17:02</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Tencent- Rohit Abhishek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Tencent- Rohit Abhishek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17:45</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Richard Bradbury</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16:00</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Qi Pan - Huawei (GUEST) (</w:t>
            </w:r>
            <w:proofErr w:type="spellStart"/>
            <w:r>
              <w:rPr>
                <w:rFonts w:ascii="MS Gothic" w:eastAsia="MS Gothic" w:hAnsi="MS Gothic" w:cs="MS Gothic" w:hint="eastAsia"/>
              </w:rPr>
              <w:t>来</w:t>
            </w:r>
            <w:r>
              <w:rPr>
                <w:rFonts w:ascii="Microsoft JhengHei" w:eastAsia="Microsoft JhengHei" w:hAnsi="Microsoft JhengHei" w:cs="Microsoft JhengHei" w:hint="eastAsia"/>
              </w:rPr>
              <w:t>宾</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16:01</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Qi Pan - Huawei (GUEST) (</w:t>
            </w:r>
            <w:proofErr w:type="spellStart"/>
            <w:r>
              <w:rPr>
                <w:rFonts w:ascii="MS Gothic" w:eastAsia="MS Gothic" w:hAnsi="MS Gothic" w:cs="MS Gothic" w:hint="eastAsia"/>
              </w:rPr>
              <w:t>来</w:t>
            </w:r>
            <w:r>
              <w:rPr>
                <w:rFonts w:ascii="Microsoft JhengHei" w:eastAsia="Microsoft JhengHei" w:hAnsi="Microsoft JhengHei" w:cs="Microsoft JhengHei" w:hint="eastAsia"/>
              </w:rPr>
              <w:t>宾</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17:33</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Thibaud Biatek</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16:01</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Lee, Brian</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16:01</w:t>
            </w:r>
          </w:p>
        </w:tc>
      </w:tr>
      <w:tr w:rsidR="00051C6F" w:rsidTr="0009355B">
        <w:trPr>
          <w:trHeight w:val="515"/>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proofErr w:type="spellStart"/>
            <w:r>
              <w:rPr>
                <w:rFonts w:ascii="Calibri" w:eastAsia="Calibri" w:hAnsi="Calibri" w:cs="Calibri"/>
              </w:rPr>
              <w:t>Woosuk</w:t>
            </w:r>
            <w:proofErr w:type="spellEnd"/>
            <w:r>
              <w:rPr>
                <w:rFonts w:ascii="Calibri" w:eastAsia="Calibri" w:hAnsi="Calibri" w:cs="Calibri"/>
              </w:rPr>
              <w:t xml:space="preserve"> Kwon (LGE) (</w:t>
            </w:r>
            <w:proofErr w:type="spellStart"/>
            <w:r>
              <w:rPr>
                <w:rFonts w:ascii="Malgun Gothic" w:eastAsia="Malgun Gothic" w:hAnsi="Malgun Gothic" w:cs="Malgun Gothic" w:hint="eastAsia"/>
              </w:rPr>
              <w:t>게스트</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16:01</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proofErr w:type="spellStart"/>
            <w:r>
              <w:rPr>
                <w:rFonts w:ascii="Calibri" w:eastAsia="Calibri" w:hAnsi="Calibri" w:cs="Calibri"/>
              </w:rPr>
              <w:t>Zhuoyun</w:t>
            </w:r>
            <w:proofErr w:type="spellEnd"/>
            <w:r>
              <w:rPr>
                <w:rFonts w:ascii="Calibri" w:eastAsia="Calibri" w:hAnsi="Calibri" w:cs="Calibri"/>
              </w:rPr>
              <w:t xml:space="preserve"> Zhang-Tencent (</w:t>
            </w:r>
            <w:proofErr w:type="spellStart"/>
            <w:r>
              <w:rPr>
                <w:rFonts w:ascii="MS Gothic" w:eastAsia="MS Gothic" w:hAnsi="MS Gothic" w:cs="MS Gothic" w:hint="eastAsia"/>
              </w:rPr>
              <w:t>来</w:t>
            </w:r>
            <w:r>
              <w:rPr>
                <w:rFonts w:ascii="Microsoft JhengHei" w:eastAsia="Microsoft JhengHei" w:hAnsi="Microsoft JhengHei" w:cs="Microsoft JhengHei" w:hint="eastAsia"/>
              </w:rPr>
              <w:t>宾</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16:01</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Szucs, Paul</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16:02</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Thomas, E.D.R. (Emmanuel)</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16:02</w:t>
            </w:r>
          </w:p>
        </w:tc>
      </w:tr>
      <w:tr w:rsidR="00051C6F" w:rsidTr="0009355B">
        <w:trPr>
          <w:trHeight w:val="515"/>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 (</w:t>
            </w:r>
            <w:proofErr w:type="spellStart"/>
            <w:r>
              <w:rPr>
                <w:rFonts w:ascii="Malgun Gothic" w:eastAsia="Malgun Gothic" w:hAnsi="Malgun Gothic" w:cs="Malgun Gothic" w:hint="eastAsia"/>
              </w:rPr>
              <w:t>게스트</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16:03</w:t>
            </w:r>
          </w:p>
        </w:tc>
      </w:tr>
      <w:tr w:rsidR="00051C6F" w:rsidTr="0009355B">
        <w:trPr>
          <w:trHeight w:val="515"/>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 (</w:t>
            </w:r>
            <w:proofErr w:type="spellStart"/>
            <w:r>
              <w:rPr>
                <w:rFonts w:ascii="Malgun Gothic" w:eastAsia="Malgun Gothic" w:hAnsi="Malgun Gothic" w:cs="Malgun Gothic" w:hint="eastAsia"/>
              </w:rPr>
              <w:t>게스트</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17:59</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Remi Houdaille</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16:03</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Imed Bouazizi</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16:03</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lastRenderedPageBreak/>
              <w:t xml:space="preserve">Julien </w:t>
            </w:r>
            <w:proofErr w:type="spellStart"/>
            <w:r>
              <w:rPr>
                <w:rFonts w:ascii="Calibri" w:eastAsia="Calibri" w:hAnsi="Calibri" w:cs="Calibri"/>
              </w:rPr>
              <w:t>Lemotheux</w:t>
            </w:r>
            <w:proofErr w:type="spellEnd"/>
            <w:r>
              <w:rPr>
                <w:rFonts w:ascii="Calibri" w:eastAsia="Calibri" w:hAnsi="Calibri" w:cs="Calibri"/>
              </w:rPr>
              <w:t xml:space="preserve"> (Orange) (</w:t>
            </w:r>
            <w:proofErr w:type="spellStart"/>
            <w:r>
              <w:rPr>
                <w:rFonts w:ascii="Calibri" w:eastAsia="Calibri" w:hAnsi="Calibri" w:cs="Calibri"/>
              </w:rPr>
              <w:t>Invité</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16:03</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 xml:space="preserve">Julien </w:t>
            </w:r>
            <w:proofErr w:type="spellStart"/>
            <w:r>
              <w:rPr>
                <w:rFonts w:ascii="Calibri" w:eastAsia="Calibri" w:hAnsi="Calibri" w:cs="Calibri"/>
              </w:rPr>
              <w:t>Lemotheux</w:t>
            </w:r>
            <w:proofErr w:type="spellEnd"/>
            <w:r>
              <w:rPr>
                <w:rFonts w:ascii="Calibri" w:eastAsia="Calibri" w:hAnsi="Calibri" w:cs="Calibri"/>
              </w:rPr>
              <w:t xml:space="preserve"> (Orange) (</w:t>
            </w:r>
            <w:proofErr w:type="spellStart"/>
            <w:r>
              <w:rPr>
                <w:rFonts w:ascii="Calibri" w:eastAsia="Calibri" w:hAnsi="Calibri" w:cs="Calibri"/>
              </w:rPr>
              <w:t>Invité</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17:49</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Bernhard Feiten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16:04</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Shiferaw, Y.W. (Yonatan)</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16:06</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proofErr w:type="spellStart"/>
            <w:r>
              <w:rPr>
                <w:rFonts w:ascii="Calibri" w:eastAsia="Calibri" w:hAnsi="Calibri" w:cs="Calibri"/>
              </w:rPr>
              <w:t>Enensys</w:t>
            </w:r>
            <w:proofErr w:type="spellEnd"/>
            <w:r>
              <w:rPr>
                <w:rFonts w:ascii="Calibri" w:eastAsia="Calibri" w:hAnsi="Calibri" w:cs="Calibri"/>
              </w:rPr>
              <w:t xml:space="preserve"> - Cédric Thienot (</w:t>
            </w:r>
            <w:proofErr w:type="spellStart"/>
            <w:r>
              <w:rPr>
                <w:rFonts w:ascii="Calibri" w:eastAsia="Calibri" w:hAnsi="Calibri" w:cs="Calibri"/>
              </w:rPr>
              <w:t>Invité</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16:22</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proofErr w:type="spellStart"/>
            <w:r>
              <w:rPr>
                <w:rFonts w:ascii="Calibri" w:eastAsia="Calibri" w:hAnsi="Calibri" w:cs="Calibri"/>
              </w:rPr>
              <w:t>Enensys</w:t>
            </w:r>
            <w:proofErr w:type="spellEnd"/>
            <w:r>
              <w:rPr>
                <w:rFonts w:ascii="Calibri" w:eastAsia="Calibri" w:hAnsi="Calibri" w:cs="Calibri"/>
              </w:rPr>
              <w:t xml:space="preserve"> - Cédric Thienot (</w:t>
            </w:r>
            <w:proofErr w:type="spellStart"/>
            <w:r>
              <w:rPr>
                <w:rFonts w:ascii="Calibri" w:eastAsia="Calibri" w:hAnsi="Calibri" w:cs="Calibri"/>
              </w:rPr>
              <w:t>Invité</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16:45</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Samsung - Prakash Kolan (Guest)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16:26</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Samsung - Prakash Kolan (Guest)</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17:05</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Charles Lo</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16:39</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Thorsten Lohmar</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16:43</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proofErr w:type="spellStart"/>
            <w:r>
              <w:rPr>
                <w:rFonts w:ascii="Calibri" w:eastAsia="Calibri" w:hAnsi="Calibri" w:cs="Calibri"/>
              </w:rPr>
              <w:t>Enensys</w:t>
            </w:r>
            <w:proofErr w:type="spellEnd"/>
            <w:r>
              <w:rPr>
                <w:rFonts w:ascii="Calibri" w:eastAsia="Calibri" w:hAnsi="Calibri" w:cs="Calibri"/>
              </w:rPr>
              <w:t xml:space="preserve"> - Cédric Thienot (</w:t>
            </w:r>
            <w:proofErr w:type="spellStart"/>
            <w:r>
              <w:rPr>
                <w:rFonts w:ascii="Calibri" w:eastAsia="Calibri" w:hAnsi="Calibri" w:cs="Calibri"/>
              </w:rPr>
              <w:t>Invité</w:t>
            </w:r>
            <w:proofErr w:type="spellEnd"/>
            <w:r>
              <w:rPr>
                <w:rFonts w:ascii="Calibri" w:eastAsia="Calibri" w:hAnsi="Calibri" w:cs="Calibri"/>
              </w:rPr>
              <w:t>)</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17:07</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Gaëlle Martin-Cocher</w:t>
            </w:r>
          </w:p>
        </w:tc>
        <w:tc>
          <w:tcPr>
            <w:tcW w:w="1610" w:type="dxa"/>
            <w:tcBorders>
              <w:top w:val="single" w:sz="4" w:space="0" w:color="A9D08E"/>
              <w:left w:val="nil"/>
              <w:bottom w:val="single" w:sz="4" w:space="0" w:color="A9D08E"/>
              <w:right w:val="nil"/>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Joined</w:t>
            </w:r>
          </w:p>
        </w:tc>
        <w:tc>
          <w:tcPr>
            <w:tcW w:w="1760" w:type="dxa"/>
            <w:tcBorders>
              <w:top w:val="single" w:sz="4" w:space="0" w:color="A9D08E"/>
              <w:left w:val="nil"/>
              <w:bottom w:val="single" w:sz="4" w:space="0" w:color="A9D08E"/>
              <w:right w:val="single" w:sz="4" w:space="0" w:color="A9D08E"/>
            </w:tcBorders>
            <w:shd w:val="clear" w:color="auto" w:fill="E2EFDA"/>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17:23</w:t>
            </w:r>
          </w:p>
        </w:tc>
      </w:tr>
      <w:tr w:rsidR="00051C6F" w:rsidTr="0009355B">
        <w:trPr>
          <w:trHeight w:val="500"/>
        </w:trPr>
        <w:tc>
          <w:tcPr>
            <w:tcW w:w="3650" w:type="dxa"/>
            <w:tcBorders>
              <w:top w:val="single" w:sz="4" w:space="0" w:color="A9D08E"/>
              <w:left w:val="single" w:sz="4" w:space="0" w:color="A9D08E"/>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Gaëlle Martin-Cocher</w:t>
            </w:r>
          </w:p>
        </w:tc>
        <w:tc>
          <w:tcPr>
            <w:tcW w:w="1610" w:type="dxa"/>
            <w:tcBorders>
              <w:top w:val="single" w:sz="4" w:space="0" w:color="A9D08E"/>
              <w:left w:val="nil"/>
              <w:bottom w:val="single" w:sz="4" w:space="0" w:color="A9D08E"/>
              <w:right w:val="nil"/>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Left</w:t>
            </w:r>
          </w:p>
        </w:tc>
        <w:tc>
          <w:tcPr>
            <w:tcW w:w="1760" w:type="dxa"/>
            <w:tcBorders>
              <w:top w:val="single" w:sz="4" w:space="0" w:color="A9D08E"/>
              <w:left w:val="nil"/>
              <w:bottom w:val="single" w:sz="4" w:space="0" w:color="A9D08E"/>
              <w:right w:val="single" w:sz="4" w:space="0" w:color="A9D08E"/>
            </w:tcBorders>
            <w:tcMar>
              <w:top w:w="100" w:type="dxa"/>
              <w:left w:w="100" w:type="dxa"/>
              <w:bottom w:w="100" w:type="dxa"/>
              <w:right w:w="100" w:type="dxa"/>
            </w:tcMar>
          </w:tcPr>
          <w:p w:rsidR="00051C6F" w:rsidRDefault="00051C6F" w:rsidP="0009355B">
            <w:pPr>
              <w:pBdr>
                <w:top w:val="nil"/>
                <w:left w:val="nil"/>
                <w:bottom w:val="nil"/>
                <w:right w:val="nil"/>
                <w:between w:val="nil"/>
              </w:pBdr>
              <w:ind w:left="0" w:hanging="2"/>
            </w:pPr>
            <w:r>
              <w:rPr>
                <w:rFonts w:ascii="Calibri" w:eastAsia="Calibri" w:hAnsi="Calibri" w:cs="Calibri"/>
              </w:rPr>
              <w:t>12/3/2020 17:27</w:t>
            </w:r>
          </w:p>
        </w:tc>
      </w:tr>
    </w:tbl>
    <w:p w:rsidR="00051C6F" w:rsidRDefault="00051C6F" w:rsidP="00051C6F">
      <w:pPr>
        <w:ind w:left="0" w:hanging="2"/>
      </w:pPr>
    </w:p>
    <w:p w:rsidR="00051C6F" w:rsidRDefault="00051C6F" w:rsidP="00051C6F">
      <w:pPr>
        <w:ind w:left="0" w:hanging="2"/>
      </w:pPr>
    </w:p>
    <w:p w:rsidR="0058508A" w:rsidRDefault="0058508A" w:rsidP="00051C6F">
      <w:pPr>
        <w:ind w:leftChars="0" w:left="0" w:firstLineChars="0" w:firstLine="0"/>
      </w:pPr>
    </w:p>
    <w:sectPr w:rsidR="0058508A">
      <w:headerReference w:type="even" r:id="rId34"/>
      <w:headerReference w:type="default" r:id="rId35"/>
      <w:footerReference w:type="even" r:id="rId36"/>
      <w:footerReference w:type="default" r:id="rId37"/>
      <w:headerReference w:type="first" r:id="rId38"/>
      <w:footerReference w:type="first" r:id="rId39"/>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04A" w:rsidRDefault="007E104A">
      <w:pPr>
        <w:spacing w:after="0" w:line="240" w:lineRule="auto"/>
        <w:ind w:left="0" w:hanging="2"/>
      </w:pPr>
      <w:r>
        <w:separator/>
      </w:r>
    </w:p>
  </w:endnote>
  <w:endnote w:type="continuationSeparator" w:id="0">
    <w:p w:rsidR="007E104A" w:rsidRDefault="007E104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08A" w:rsidRDefault="0058508A">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04A" w:rsidRDefault="007E104A">
      <w:pPr>
        <w:spacing w:after="0" w:line="240" w:lineRule="auto"/>
        <w:ind w:left="0" w:hanging="2"/>
      </w:pPr>
      <w:r>
        <w:separator/>
      </w:r>
    </w:p>
  </w:footnote>
  <w:footnote w:type="continuationSeparator" w:id="0">
    <w:p w:rsidR="007E104A" w:rsidRDefault="007E104A">
      <w:pPr>
        <w:spacing w:after="0" w:line="240" w:lineRule="auto"/>
        <w:ind w:left="0" w:hanging="2"/>
      </w:pPr>
      <w:r>
        <w:continuationSeparator/>
      </w:r>
    </w:p>
  </w:footnote>
  <w:footnote w:id="1">
    <w:p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rsidR="0058508A"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08A" w:rsidRDefault="0058508A">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08A" w:rsidRDefault="0058508A">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08A" w:rsidRDefault="00A23F6F">
    <w:pPr>
      <w:tabs>
        <w:tab w:val="right" w:pos="9356"/>
      </w:tabs>
      <w:spacing w:after="0"/>
      <w:ind w:left="0" w:hanging="2"/>
      <w:rPr>
        <w:sz w:val="20"/>
        <w:szCs w:val="20"/>
      </w:rPr>
    </w:pPr>
    <w:bookmarkStart w:id="13" w:name="_heading=h.1fob9te" w:colFirst="0" w:colLast="0"/>
    <w:bookmarkEnd w:id="13"/>
    <w:r>
      <w:rPr>
        <w:sz w:val="20"/>
        <w:szCs w:val="20"/>
      </w:rPr>
      <w:t>3GPP SA4 MBS SWG AH Telco</w:t>
    </w:r>
    <w:r>
      <w:rPr>
        <w:b/>
        <w:i/>
        <w:sz w:val="20"/>
        <w:szCs w:val="20"/>
      </w:rPr>
      <w:tab/>
    </w:r>
    <w:proofErr w:type="spellStart"/>
    <w:r>
      <w:rPr>
        <w:b/>
        <w:i/>
        <w:sz w:val="28"/>
        <w:szCs w:val="28"/>
      </w:rPr>
      <w:t>TDoc</w:t>
    </w:r>
    <w:proofErr w:type="spellEnd"/>
    <w:r>
      <w:rPr>
        <w:b/>
        <w:i/>
        <w:sz w:val="28"/>
        <w:szCs w:val="28"/>
      </w:rPr>
      <w:t xml:space="preserve"> S4aI2010</w:t>
    </w:r>
    <w:r w:rsidR="00051C6F">
      <w:rPr>
        <w:b/>
        <w:i/>
        <w:sz w:val="28"/>
        <w:szCs w:val="28"/>
      </w:rPr>
      <w:t>97</w:t>
    </w:r>
  </w:p>
  <w:p w:rsidR="0058508A" w:rsidRDefault="00051C6F">
    <w:pPr>
      <w:tabs>
        <w:tab w:val="right" w:pos="9540"/>
      </w:tabs>
      <w:spacing w:after="0"/>
      <w:ind w:left="0" w:hanging="2"/>
      <w:rPr>
        <w:sz w:val="20"/>
        <w:szCs w:val="20"/>
      </w:rPr>
    </w:pPr>
    <w:r>
      <w:rPr>
        <w:sz w:val="20"/>
        <w:szCs w:val="20"/>
      </w:rPr>
      <w:t>10</w:t>
    </w:r>
    <w:r w:rsidRPr="00051C6F">
      <w:rPr>
        <w:sz w:val="20"/>
        <w:szCs w:val="20"/>
        <w:vertAlign w:val="superscript"/>
      </w:rPr>
      <w:t>th</w:t>
    </w:r>
    <w:r>
      <w:rPr>
        <w:sz w:val="20"/>
        <w:szCs w:val="20"/>
      </w:rPr>
      <w:t xml:space="preserve"> December</w:t>
    </w:r>
    <w:r w:rsidR="00A23F6F">
      <w:rPr>
        <w:sz w:val="20"/>
        <w:szCs w:val="20"/>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3"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0"/>
  </w:num>
  <w:num w:numId="3">
    <w:abstractNumId w:val="10"/>
  </w:num>
  <w:num w:numId="4">
    <w:abstractNumId w:val="11"/>
  </w:num>
  <w:num w:numId="5">
    <w:abstractNumId w:val="6"/>
    <w:lvlOverride w:ilvl="0"/>
    <w:lvlOverride w:ilvl="1"/>
    <w:lvlOverride w:ilvl="2"/>
    <w:lvlOverride w:ilvl="3"/>
    <w:lvlOverride w:ilvl="4"/>
    <w:lvlOverride w:ilvl="5"/>
    <w:lvlOverride w:ilvl="6"/>
    <w:lvlOverride w:ilvl="7"/>
    <w:lvlOverride w:ilvl="8"/>
  </w:num>
  <w:num w:numId="6">
    <w:abstractNumId w:val="5"/>
  </w:num>
  <w:num w:numId="7">
    <w:abstractNumId w:val="2"/>
  </w:num>
  <w:num w:numId="8">
    <w:abstractNumId w:val="3"/>
  </w:num>
  <w:num w:numId="9">
    <w:abstractNumId w:val="6"/>
  </w:num>
  <w:num w:numId="10">
    <w:abstractNumId w:val="12"/>
  </w:num>
  <w:num w:numId="11">
    <w:abstractNumId w:val="4"/>
  </w:num>
  <w:num w:numId="12">
    <w:abstractNumId w:val="7"/>
  </w:num>
  <w:num w:numId="13">
    <w:abstractNumId w:val="9"/>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51C6F"/>
    <w:rsid w:val="002F1B1F"/>
    <w:rsid w:val="0058508A"/>
    <w:rsid w:val="005B3CA7"/>
    <w:rsid w:val="007E104A"/>
    <w:rsid w:val="009B1B06"/>
    <w:rsid w:val="00A23F6F"/>
    <w:rsid w:val="00E47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42ED"/>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01089.zip" TargetMode="External"/><Relationship Id="rId18" Type="http://schemas.openxmlformats.org/officeDocument/2006/relationships/hyperlink" Target="https://www.3gpp.org/ftp/tsg_sa/WG4_CODEC/3GPP_SA4_AHOC_MTGs/SA4_MBS/Docs/S4aI201090.zip" TargetMode="External"/><Relationship Id="rId26" Type="http://schemas.openxmlformats.org/officeDocument/2006/relationships/hyperlink" Target="http://www.3gpp.org/ftp/tsg_sa/TSG_SA/TSGS_88E_Electronic/Docs/SP-200399.zip" TargetMode="External"/><Relationship Id="rId39" Type="http://schemas.openxmlformats.org/officeDocument/2006/relationships/footer" Target="footer3.xml"/><Relationship Id="rId21" Type="http://schemas.openxmlformats.org/officeDocument/2006/relationships/hyperlink" Target="https://www.3gpp.org/ftp/tsg_sa/WG4_CODEC/3GPP_SA4_AHOC_MTGs/SA4_MBS/Docs/S4aI201093.zip"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TSGS4_111-e/Docs/S4-201473.zip" TargetMode="External"/><Relationship Id="rId20" Type="http://schemas.openxmlformats.org/officeDocument/2006/relationships/hyperlink" Target="https://www.3gpp.org/ftp/tsg_sa/WG4_CODEC/3GPP_SA4_AHOC_MTGs/SA4_MBS/Docs/S4aI201093.zip" TargetMode="External"/><Relationship Id="rId29" Type="http://schemas.openxmlformats.org/officeDocument/2006/relationships/hyperlink" Target="https://www.3gpp.org/ftp/tsg_sa/WG4_CODEC/3GPP_SA4_AHOC_MTGs/SA4_MBS/Docs/S4aI201095.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01094.zip" TargetMode="External"/><Relationship Id="rId24" Type="http://schemas.openxmlformats.org/officeDocument/2006/relationships/hyperlink" Target="https://www.3gpp.org/ftp/tsg_sa/WG4_CODEC/3GPP_SA4_AHOC_MTGs/SA4_MBS/Docs/S4aI201092.zip" TargetMode="External"/><Relationship Id="rId32" Type="http://schemas.openxmlformats.org/officeDocument/2006/relationships/hyperlink" Target="https://www.3gpp.org/ftp/tsg_sa/WG4_CODEC/3GPP_SA4_AHOC_MTGs/SA4_MBS/Docs/S4aI201089.zip"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01095.zip" TargetMode="External"/><Relationship Id="rId23" Type="http://schemas.openxmlformats.org/officeDocument/2006/relationships/hyperlink" Target="https://www.3gpp.org/ftp/tsg_sa/WG4_CODEC/3GPP_SA4_AHOC_MTGs/SA4_MBS/Docs/S4aI201094.zip" TargetMode="External"/><Relationship Id="rId28" Type="http://schemas.openxmlformats.org/officeDocument/2006/relationships/hyperlink" Target="https://www.3gpp.org/ftp/tsg_sa/WG4_CODEC/3GPP_SA4_AHOC_MTGs/SA4_MBS/Docs/S4aI201095.zip" TargetMode="External"/><Relationship Id="rId36" Type="http://schemas.openxmlformats.org/officeDocument/2006/relationships/footer" Target="footer1.xml"/><Relationship Id="rId10" Type="http://schemas.openxmlformats.org/officeDocument/2006/relationships/hyperlink" Target="https://www.3gpp.org/ftp/tsg_sa/WG4_CODEC/3GPP_SA4_AHOC_MTGs/SA4_MBS/Docs/S4aI201093.zip" TargetMode="External"/><Relationship Id="rId19" Type="http://schemas.openxmlformats.org/officeDocument/2006/relationships/hyperlink" Target="https://www.3gpp.org/ftp/tsg_sa/WG4_CODEC/3GPP_SA4_AHOC_MTGs/SA4_MBS/Docs/S4aI201090.zip" TargetMode="External"/><Relationship Id="rId31" Type="http://schemas.openxmlformats.org/officeDocument/2006/relationships/hyperlink" Target="https://www.3gpp.org/ftp/tsg_sa/WG4_CODEC/3GPP_SA4_AHOC_MTGs/SA4_MBS/Docs/S4aI201091.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01090.zip" TargetMode="External"/><Relationship Id="rId14" Type="http://schemas.openxmlformats.org/officeDocument/2006/relationships/hyperlink" Target="https://www.3gpp.org/ftp/tsg_sa/WG4_CODEC/3GPP_SA4_AHOC_MTGs/SA4_MBS/Docs/S4aI201091.zip" TargetMode="External"/><Relationship Id="rId22" Type="http://schemas.openxmlformats.org/officeDocument/2006/relationships/hyperlink" Target="https://www.3gpp.org/ftp/tsg_sa/WG4_CODEC/3GPP_SA4_AHOC_MTGs/SA4_MBS/Docs/S4aI201094.zip" TargetMode="External"/><Relationship Id="rId27" Type="http://schemas.openxmlformats.org/officeDocument/2006/relationships/hyperlink" Target="http://www.3gpp.org/ftp/tsg_sa/TSG_SA/TSGS_87E_Electronic/Docs/SP-200056.zip" TargetMode="External"/><Relationship Id="rId30" Type="http://schemas.openxmlformats.org/officeDocument/2006/relationships/hyperlink" Target="https://www.3gpp.org/ftp/tsg_sa/WG4_CODEC/3GPP_SA4_AHOC_MTGs/SA4_MBS/Docs/S4aI201091.zip" TargetMode="External"/><Relationship Id="rId35" Type="http://schemas.openxmlformats.org/officeDocument/2006/relationships/header" Target="header2.xml"/><Relationship Id="rId8" Type="http://schemas.openxmlformats.org/officeDocument/2006/relationships/hyperlink" Target="https://docs.google.com/document/d/1vtCFavvELWGDnv7VBN7GC42HIZfZu23shHqvVSCU1V4/edit?usp=sharing"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01092.zip" TargetMode="External"/><Relationship Id="rId17" Type="http://schemas.openxmlformats.org/officeDocument/2006/relationships/hyperlink" Target="http://www.3gpp.org/ftp/tsg_sa/TSG_SA/TSGS_87E_Electronic/Docs/SP-200055.zip" TargetMode="External"/><Relationship Id="rId25" Type="http://schemas.openxmlformats.org/officeDocument/2006/relationships/hyperlink" Target="https://www.3gpp.org/ftp/tsg_sa/WG4_CODEC/3GPP_SA4_AHOC_MTGs/SA4_MBS/Docs/S4aI201092.zip" TargetMode="External"/><Relationship Id="rId33" Type="http://schemas.openxmlformats.org/officeDocument/2006/relationships/hyperlink" Target="https://www.3gpp.org/ftp/tsg_sa/WG4_CODEC/3GPP_SA4_AHOC_MTGs/SA4_MBS/Docs/S4aI201089.zip" TargetMode="External"/><Relationship Id="rId38"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2343</Words>
  <Characters>13361</Characters>
  <Application>Microsoft Office Word</Application>
  <DocSecurity>0</DocSecurity>
  <Lines>111</Lines>
  <Paragraphs>31</Paragraphs>
  <ScaleCrop>false</ScaleCrop>
  <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4</cp:revision>
  <dcterms:created xsi:type="dcterms:W3CDTF">2020-12-07T10:21:00Z</dcterms:created>
  <dcterms:modified xsi:type="dcterms:W3CDTF">2020-12-07T10:37:00Z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